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2F88" w14:textId="26F11E5B" w:rsidR="005C4F4F" w:rsidRPr="00857D5C" w:rsidRDefault="00686BB4" w:rsidP="00B46492">
      <w:pPr>
        <w:spacing w:after="120"/>
        <w:rPr>
          <w:b/>
        </w:rPr>
      </w:pPr>
      <w:r>
        <w:rPr>
          <w:b/>
        </w:rPr>
        <w:t xml:space="preserve">Cross KIC EIT </w:t>
      </w:r>
      <w:r w:rsidR="00F44553" w:rsidRPr="00857D5C">
        <w:rPr>
          <w:b/>
        </w:rPr>
        <w:t xml:space="preserve">RIS </w:t>
      </w:r>
      <w:r>
        <w:rPr>
          <w:b/>
        </w:rPr>
        <w:t>Dialogue Conference in</w:t>
      </w:r>
      <w:r w:rsidR="00F44553" w:rsidRPr="00857D5C">
        <w:rPr>
          <w:b/>
        </w:rPr>
        <w:t xml:space="preserve"> </w:t>
      </w:r>
      <w:proofErr w:type="spellStart"/>
      <w:r w:rsidRPr="00686BB4">
        <w:rPr>
          <w:b/>
        </w:rPr>
        <w:t>Košice</w:t>
      </w:r>
      <w:proofErr w:type="spellEnd"/>
      <w:r w:rsidR="00EB1B5E" w:rsidRPr="00857D5C">
        <w:rPr>
          <w:b/>
        </w:rPr>
        <w:t>/Slovakia 30.11.-01.12</w:t>
      </w:r>
      <w:r w:rsidR="00F44553" w:rsidRPr="00857D5C">
        <w:rPr>
          <w:b/>
        </w:rPr>
        <w:t>.2017</w:t>
      </w:r>
    </w:p>
    <w:p w14:paraId="1634773C" w14:textId="77777777" w:rsidR="00F44553" w:rsidRPr="00857D5C" w:rsidRDefault="00F44553" w:rsidP="00B46492">
      <w:pPr>
        <w:spacing w:after="120"/>
        <w:rPr>
          <w:sz w:val="21"/>
          <w:szCs w:val="21"/>
        </w:rPr>
      </w:pPr>
    </w:p>
    <w:p w14:paraId="323DE897" w14:textId="77777777" w:rsidR="00AA20B7" w:rsidRDefault="00AB6CEE" w:rsidP="00B46492">
      <w:pPr>
        <w:spacing w:after="120"/>
        <w:rPr>
          <w:b/>
          <w:sz w:val="21"/>
          <w:szCs w:val="21"/>
        </w:rPr>
      </w:pPr>
      <w:r w:rsidRPr="00857D5C">
        <w:rPr>
          <w:b/>
          <w:sz w:val="21"/>
          <w:szCs w:val="21"/>
        </w:rPr>
        <w:t>Venue</w:t>
      </w:r>
      <w:r w:rsidR="00AA20B7">
        <w:rPr>
          <w:b/>
          <w:sz w:val="21"/>
          <w:szCs w:val="21"/>
        </w:rPr>
        <w:t xml:space="preserve"> </w:t>
      </w:r>
    </w:p>
    <w:p w14:paraId="0D3AF29E" w14:textId="0C10BA28" w:rsidR="00AB6CEE" w:rsidRPr="00AA20B7" w:rsidRDefault="00AA20B7" w:rsidP="00B46492">
      <w:pPr>
        <w:spacing w:after="120"/>
        <w:rPr>
          <w:sz w:val="21"/>
          <w:szCs w:val="21"/>
          <w:u w:val="single"/>
        </w:rPr>
      </w:pPr>
      <w:r w:rsidRPr="00AA20B7">
        <w:rPr>
          <w:sz w:val="21"/>
          <w:szCs w:val="21"/>
          <w:u w:val="single"/>
        </w:rPr>
        <w:t>Day 1</w:t>
      </w:r>
    </w:p>
    <w:p w14:paraId="259CFF72" w14:textId="77777777" w:rsidR="00EB1B5E" w:rsidRPr="00AA20B7" w:rsidRDefault="00EB1B5E" w:rsidP="00B46492">
      <w:pPr>
        <w:spacing w:after="120"/>
        <w:rPr>
          <w:color w:val="70AD47" w:themeColor="accent6"/>
          <w:sz w:val="21"/>
          <w:szCs w:val="21"/>
        </w:rPr>
      </w:pPr>
      <w:proofErr w:type="spellStart"/>
      <w:r w:rsidRPr="00AA20B7">
        <w:rPr>
          <w:color w:val="70AD47" w:themeColor="accent6"/>
          <w:sz w:val="21"/>
          <w:szCs w:val="21"/>
        </w:rPr>
        <w:t>DoubleTree</w:t>
      </w:r>
      <w:proofErr w:type="spellEnd"/>
      <w:r w:rsidRPr="00AA20B7">
        <w:rPr>
          <w:color w:val="70AD47" w:themeColor="accent6"/>
          <w:sz w:val="21"/>
          <w:szCs w:val="21"/>
        </w:rPr>
        <w:t xml:space="preserve"> by Hilton </w:t>
      </w:r>
      <w:proofErr w:type="spellStart"/>
      <w:r w:rsidRPr="00AA20B7">
        <w:rPr>
          <w:color w:val="70AD47" w:themeColor="accent6"/>
          <w:sz w:val="21"/>
          <w:szCs w:val="21"/>
        </w:rPr>
        <w:t>Košice</w:t>
      </w:r>
      <w:proofErr w:type="spellEnd"/>
    </w:p>
    <w:p w14:paraId="4844D49F" w14:textId="4333EEBC" w:rsidR="00AB6CEE" w:rsidRPr="00AA20B7" w:rsidRDefault="00EB1B5E" w:rsidP="00B46492">
      <w:pPr>
        <w:spacing w:after="120"/>
        <w:rPr>
          <w:color w:val="70AD47" w:themeColor="accent6"/>
          <w:sz w:val="21"/>
          <w:szCs w:val="21"/>
        </w:rPr>
      </w:pPr>
      <w:proofErr w:type="spellStart"/>
      <w:r w:rsidRPr="00AA20B7">
        <w:rPr>
          <w:color w:val="70AD47" w:themeColor="accent6"/>
          <w:sz w:val="21"/>
          <w:szCs w:val="21"/>
        </w:rPr>
        <w:t>Hlavná</w:t>
      </w:r>
      <w:proofErr w:type="spellEnd"/>
      <w:r w:rsidRPr="00AA20B7">
        <w:rPr>
          <w:color w:val="70AD47" w:themeColor="accent6"/>
          <w:sz w:val="21"/>
          <w:szCs w:val="21"/>
        </w:rPr>
        <w:t xml:space="preserve"> 1, 040 01 </w:t>
      </w:r>
      <w:proofErr w:type="spellStart"/>
      <w:r w:rsidRPr="00AA20B7">
        <w:rPr>
          <w:color w:val="70AD47" w:themeColor="accent6"/>
          <w:sz w:val="21"/>
          <w:szCs w:val="21"/>
        </w:rPr>
        <w:t>Košice</w:t>
      </w:r>
      <w:proofErr w:type="spellEnd"/>
      <w:r w:rsidRPr="00AA20B7">
        <w:rPr>
          <w:color w:val="70AD47" w:themeColor="accent6"/>
          <w:sz w:val="21"/>
          <w:szCs w:val="21"/>
        </w:rPr>
        <w:t>, Slovakia</w:t>
      </w:r>
    </w:p>
    <w:p w14:paraId="53804615" w14:textId="78C24713" w:rsidR="00AB6CEE" w:rsidRPr="00AA20B7" w:rsidRDefault="00AA20B7" w:rsidP="00B46492">
      <w:pPr>
        <w:spacing w:after="120"/>
        <w:rPr>
          <w:sz w:val="21"/>
          <w:szCs w:val="21"/>
          <w:u w:val="single"/>
        </w:rPr>
      </w:pPr>
      <w:r w:rsidRPr="00AA20B7">
        <w:rPr>
          <w:sz w:val="21"/>
          <w:szCs w:val="21"/>
          <w:u w:val="single"/>
        </w:rPr>
        <w:t>Day 2</w:t>
      </w:r>
    </w:p>
    <w:p w14:paraId="47E0B56E" w14:textId="502DAD18" w:rsidR="00AA20B7" w:rsidRDefault="00AA20B7" w:rsidP="00B46492">
      <w:pPr>
        <w:spacing w:after="120"/>
        <w:rPr>
          <w:sz w:val="21"/>
          <w:szCs w:val="21"/>
        </w:rPr>
      </w:pPr>
      <w:proofErr w:type="spellStart"/>
      <w:r>
        <w:rPr>
          <w:sz w:val="21"/>
          <w:szCs w:val="21"/>
        </w:rPr>
        <w:t>tbd</w:t>
      </w:r>
      <w:proofErr w:type="spellEnd"/>
    </w:p>
    <w:p w14:paraId="129D2916" w14:textId="77777777" w:rsidR="00AA20B7" w:rsidRPr="00857D5C" w:rsidRDefault="00AA20B7" w:rsidP="00B46492">
      <w:pPr>
        <w:spacing w:after="120"/>
        <w:rPr>
          <w:sz w:val="21"/>
          <w:szCs w:val="21"/>
        </w:rPr>
      </w:pPr>
    </w:p>
    <w:p w14:paraId="5674E28C" w14:textId="77777777" w:rsidR="00B46492" w:rsidRPr="00857D5C" w:rsidRDefault="00F44553" w:rsidP="00B46492">
      <w:pPr>
        <w:rPr>
          <w:b/>
          <w:sz w:val="21"/>
          <w:szCs w:val="21"/>
        </w:rPr>
      </w:pPr>
      <w:r w:rsidRPr="00857D5C">
        <w:rPr>
          <w:b/>
          <w:sz w:val="21"/>
          <w:szCs w:val="21"/>
        </w:rPr>
        <w:t>Agenda</w:t>
      </w:r>
    </w:p>
    <w:p w14:paraId="4951FAA0" w14:textId="77777777" w:rsidR="00B46492" w:rsidRPr="00857D5C" w:rsidRDefault="00B46492" w:rsidP="00B46492">
      <w:pPr>
        <w:rPr>
          <w:b/>
          <w:sz w:val="21"/>
          <w:szCs w:val="21"/>
        </w:rPr>
      </w:pPr>
    </w:p>
    <w:p w14:paraId="0DD36F63" w14:textId="77777777" w:rsidR="00B46492" w:rsidRPr="00B7074A" w:rsidRDefault="00B46492" w:rsidP="00B46492">
      <w:pPr>
        <w:spacing w:after="120"/>
        <w:rPr>
          <w:b/>
          <w:sz w:val="21"/>
          <w:szCs w:val="21"/>
          <w:u w:val="single"/>
        </w:rPr>
      </w:pPr>
      <w:r w:rsidRPr="00B7074A">
        <w:rPr>
          <w:rFonts w:cs="Calibri"/>
          <w:sz w:val="21"/>
          <w:szCs w:val="21"/>
          <w:u w:val="single"/>
        </w:rPr>
        <w:t>I. Agenda Day 1:</w:t>
      </w:r>
      <w:r w:rsidRPr="00B7074A">
        <w:rPr>
          <w:rFonts w:cs="Calibri"/>
          <w:sz w:val="21"/>
          <w:szCs w:val="21"/>
          <w:u w:val="single"/>
        </w:rPr>
        <w:tab/>
        <w:t>Matchmaking</w:t>
      </w:r>
    </w:p>
    <w:p w14:paraId="60CB6CEA" w14:textId="0364D759" w:rsidR="00B46492" w:rsidRPr="00857D5C" w:rsidRDefault="00B46492" w:rsidP="00B46492">
      <w:pPr>
        <w:spacing w:after="120"/>
        <w:rPr>
          <w:b/>
          <w:sz w:val="21"/>
          <w:szCs w:val="21"/>
        </w:rPr>
      </w:pPr>
      <w:r w:rsidRPr="00857D5C">
        <w:rPr>
          <w:rFonts w:cs="Calibri"/>
          <w:sz w:val="21"/>
          <w:szCs w:val="21"/>
        </w:rPr>
        <w:t>13:00 – 14:00</w:t>
      </w:r>
      <w:r w:rsidRPr="00857D5C">
        <w:rPr>
          <w:rFonts w:cs="Calibri"/>
          <w:sz w:val="21"/>
          <w:szCs w:val="21"/>
        </w:rPr>
        <w:tab/>
      </w:r>
      <w:r w:rsidRPr="00857D5C">
        <w:rPr>
          <w:rFonts w:cs="Calibri"/>
          <w:color w:val="70AD47" w:themeColor="accent6"/>
          <w:sz w:val="21"/>
          <w:szCs w:val="21"/>
        </w:rPr>
        <w:t>Registration; small self service lunch</w:t>
      </w:r>
    </w:p>
    <w:p w14:paraId="233BF9B2" w14:textId="4EE6EA45" w:rsidR="00857D5C" w:rsidRDefault="00B46492" w:rsidP="00857D5C">
      <w:pPr>
        <w:spacing w:after="120"/>
        <w:ind w:left="1440" w:hanging="1440"/>
        <w:rPr>
          <w:rFonts w:cs="Calibri"/>
          <w:color w:val="000000" w:themeColor="text1"/>
          <w:sz w:val="21"/>
          <w:szCs w:val="21"/>
        </w:rPr>
      </w:pPr>
      <w:r w:rsidRPr="00857D5C">
        <w:rPr>
          <w:rFonts w:cs="Calibri"/>
          <w:sz w:val="21"/>
          <w:szCs w:val="21"/>
        </w:rPr>
        <w:t>14:00 – 14:10</w:t>
      </w:r>
      <w:r w:rsidRPr="00857D5C">
        <w:rPr>
          <w:rFonts w:cs="Calibri"/>
          <w:sz w:val="21"/>
          <w:szCs w:val="21"/>
        </w:rPr>
        <w:tab/>
      </w:r>
      <w:r w:rsidR="00857D5C" w:rsidRPr="00857D5C">
        <w:rPr>
          <w:rFonts w:cs="Calibri"/>
          <w:color w:val="70AD47" w:themeColor="accent6"/>
          <w:sz w:val="21"/>
          <w:szCs w:val="21"/>
        </w:rPr>
        <w:t xml:space="preserve">Welcome by Peter </w:t>
      </w:r>
      <w:proofErr w:type="spellStart"/>
      <w:r w:rsidR="00857D5C" w:rsidRPr="00857D5C">
        <w:rPr>
          <w:rFonts w:cs="Calibri"/>
          <w:color w:val="70AD47" w:themeColor="accent6"/>
          <w:sz w:val="21"/>
          <w:szCs w:val="21"/>
        </w:rPr>
        <w:t>Pellegrini</w:t>
      </w:r>
      <w:proofErr w:type="spellEnd"/>
      <w:r w:rsidR="00857D5C" w:rsidRPr="00857D5C">
        <w:rPr>
          <w:rFonts w:cs="Calibri"/>
          <w:color w:val="70AD47" w:themeColor="accent6"/>
          <w:sz w:val="21"/>
          <w:szCs w:val="21"/>
        </w:rPr>
        <w:t xml:space="preserve">, Deputy Prime Minister for Investments and </w:t>
      </w:r>
      <w:proofErr w:type="spellStart"/>
      <w:r w:rsidR="00857D5C" w:rsidRPr="00857D5C">
        <w:rPr>
          <w:rFonts w:cs="Calibri"/>
          <w:color w:val="70AD47" w:themeColor="accent6"/>
          <w:sz w:val="21"/>
          <w:szCs w:val="21"/>
        </w:rPr>
        <w:t>Informatization</w:t>
      </w:r>
      <w:proofErr w:type="spellEnd"/>
      <w:r w:rsidR="00857D5C" w:rsidRPr="00857D5C">
        <w:rPr>
          <w:rFonts w:cs="Calibri"/>
          <w:color w:val="70AD47" w:themeColor="accent6"/>
          <w:sz w:val="21"/>
          <w:szCs w:val="21"/>
        </w:rPr>
        <w:t xml:space="preserve"> of the Slovak Republic</w:t>
      </w:r>
    </w:p>
    <w:p w14:paraId="0BB63349" w14:textId="0B7F9AA4" w:rsidR="00857D5C" w:rsidRPr="00857D5C" w:rsidRDefault="00857D5C" w:rsidP="00857D5C">
      <w:pPr>
        <w:spacing w:after="120"/>
        <w:ind w:left="1440" w:hanging="1440"/>
        <w:rPr>
          <w:rFonts w:cs="Calibri"/>
          <w:color w:val="000000" w:themeColor="text1"/>
          <w:sz w:val="21"/>
          <w:szCs w:val="21"/>
        </w:rPr>
      </w:pPr>
      <w:r>
        <w:rPr>
          <w:rFonts w:cs="Calibri"/>
          <w:color w:val="000000" w:themeColor="text1"/>
          <w:sz w:val="21"/>
          <w:szCs w:val="21"/>
        </w:rPr>
        <w:t>14:10 – 14:20</w:t>
      </w:r>
      <w:r>
        <w:rPr>
          <w:rFonts w:cs="Calibri"/>
          <w:color w:val="000000" w:themeColor="text1"/>
          <w:sz w:val="21"/>
          <w:szCs w:val="21"/>
        </w:rPr>
        <w:tab/>
      </w:r>
      <w:r w:rsidRPr="00857D5C">
        <w:rPr>
          <w:rFonts w:cs="Calibri"/>
          <w:color w:val="70AD47" w:themeColor="accent6"/>
          <w:sz w:val="21"/>
          <w:szCs w:val="21"/>
        </w:rPr>
        <w:t xml:space="preserve">Welcome by the </w:t>
      </w:r>
      <w:r w:rsidR="00B7074A" w:rsidRPr="00B7074A">
        <w:rPr>
          <w:rFonts w:cs="Calibri"/>
          <w:color w:val="70AD47" w:themeColor="accent6"/>
          <w:sz w:val="21"/>
          <w:szCs w:val="21"/>
        </w:rPr>
        <w:t xml:space="preserve">Stanislav </w:t>
      </w:r>
      <w:proofErr w:type="spellStart"/>
      <w:r w:rsidR="00B7074A" w:rsidRPr="00B7074A">
        <w:rPr>
          <w:rFonts w:cs="Calibri"/>
          <w:color w:val="70AD47" w:themeColor="accent6"/>
          <w:sz w:val="21"/>
          <w:szCs w:val="21"/>
        </w:rPr>
        <w:t>Kmeť</w:t>
      </w:r>
      <w:proofErr w:type="spellEnd"/>
      <w:r w:rsidR="00B7074A" w:rsidRPr="00B7074A">
        <w:rPr>
          <w:rFonts w:cs="Calibri"/>
          <w:color w:val="70AD47" w:themeColor="accent6"/>
          <w:sz w:val="21"/>
          <w:szCs w:val="21"/>
        </w:rPr>
        <w:t xml:space="preserve">, </w:t>
      </w:r>
      <w:r w:rsidRPr="00857D5C">
        <w:rPr>
          <w:rFonts w:cs="Calibri"/>
          <w:color w:val="70AD47" w:themeColor="accent6"/>
          <w:sz w:val="21"/>
          <w:szCs w:val="21"/>
        </w:rPr>
        <w:t xml:space="preserve">Rector of TU </w:t>
      </w:r>
      <w:proofErr w:type="spellStart"/>
      <w:r w:rsidR="00400AAB" w:rsidRPr="00AA20B7">
        <w:rPr>
          <w:color w:val="70AD47" w:themeColor="accent6"/>
          <w:sz w:val="21"/>
          <w:szCs w:val="21"/>
        </w:rPr>
        <w:t>Košice</w:t>
      </w:r>
      <w:proofErr w:type="spellEnd"/>
    </w:p>
    <w:p w14:paraId="5C299477" w14:textId="23810EB0" w:rsidR="00B46492" w:rsidRPr="00857D5C" w:rsidRDefault="00857D5C" w:rsidP="00B46492">
      <w:pPr>
        <w:spacing w:after="120"/>
        <w:rPr>
          <w:rFonts w:cs="Calibri"/>
          <w:sz w:val="21"/>
          <w:szCs w:val="21"/>
        </w:rPr>
      </w:pPr>
      <w:r>
        <w:rPr>
          <w:rFonts w:cs="Calibri"/>
          <w:sz w:val="21"/>
          <w:szCs w:val="21"/>
        </w:rPr>
        <w:t>14:20 – 14:3</w:t>
      </w:r>
      <w:r w:rsidR="00B46492" w:rsidRPr="00857D5C">
        <w:rPr>
          <w:rFonts w:cs="Calibri"/>
          <w:sz w:val="21"/>
          <w:szCs w:val="21"/>
        </w:rPr>
        <w:t>0</w:t>
      </w:r>
      <w:r w:rsidR="00B46492" w:rsidRPr="00857D5C">
        <w:rPr>
          <w:rFonts w:cs="Calibri"/>
          <w:sz w:val="21"/>
          <w:szCs w:val="21"/>
        </w:rPr>
        <w:tab/>
      </w:r>
      <w:r w:rsidRPr="00857D5C">
        <w:rPr>
          <w:rFonts w:cs="Calibri"/>
          <w:color w:val="70AD47" w:themeColor="accent6"/>
          <w:sz w:val="21"/>
          <w:szCs w:val="21"/>
        </w:rPr>
        <w:t xml:space="preserve">Welcome by Michal </w:t>
      </w:r>
      <w:proofErr w:type="spellStart"/>
      <w:r w:rsidRPr="00857D5C">
        <w:rPr>
          <w:rFonts w:cs="Calibri"/>
          <w:color w:val="70AD47" w:themeColor="accent6"/>
          <w:sz w:val="21"/>
          <w:szCs w:val="21"/>
        </w:rPr>
        <w:t>Cehlár</w:t>
      </w:r>
      <w:proofErr w:type="spellEnd"/>
      <w:r w:rsidRPr="00857D5C">
        <w:rPr>
          <w:rFonts w:cs="Calibri"/>
          <w:color w:val="70AD47" w:themeColor="accent6"/>
          <w:sz w:val="21"/>
          <w:szCs w:val="21"/>
        </w:rPr>
        <w:t xml:space="preserve">, Dean of Faculty BERG TU </w:t>
      </w:r>
      <w:proofErr w:type="spellStart"/>
      <w:r w:rsidR="00400AAB" w:rsidRPr="00AA20B7">
        <w:rPr>
          <w:color w:val="70AD47" w:themeColor="accent6"/>
          <w:sz w:val="21"/>
          <w:szCs w:val="21"/>
        </w:rPr>
        <w:t>Košice</w:t>
      </w:r>
      <w:proofErr w:type="spellEnd"/>
    </w:p>
    <w:p w14:paraId="42318CD8" w14:textId="6789EF6A" w:rsidR="00B46492" w:rsidRPr="00857D5C" w:rsidRDefault="00857D5C" w:rsidP="00B46492">
      <w:pPr>
        <w:spacing w:after="120"/>
        <w:rPr>
          <w:rFonts w:cs="Calibri"/>
          <w:sz w:val="21"/>
          <w:szCs w:val="21"/>
        </w:rPr>
      </w:pPr>
      <w:r>
        <w:rPr>
          <w:rFonts w:cs="Calibri"/>
          <w:sz w:val="21"/>
          <w:szCs w:val="21"/>
        </w:rPr>
        <w:t>14:30 – 14:4</w:t>
      </w:r>
      <w:r w:rsidR="00B46492" w:rsidRPr="00857D5C">
        <w:rPr>
          <w:rFonts w:cs="Calibri"/>
          <w:sz w:val="21"/>
          <w:szCs w:val="21"/>
        </w:rPr>
        <w:t>5</w:t>
      </w:r>
      <w:r w:rsidR="00B46492" w:rsidRPr="00857D5C">
        <w:rPr>
          <w:rFonts w:cs="Calibri"/>
          <w:sz w:val="21"/>
          <w:szCs w:val="21"/>
        </w:rPr>
        <w:tab/>
        <w:t>The EIT and its EIT RIS objectives, strategy and activities | Martin Kern, EIT CEO</w:t>
      </w:r>
    </w:p>
    <w:p w14:paraId="01F51EBA" w14:textId="722B1EBC" w:rsidR="00B46492" w:rsidRPr="00857D5C" w:rsidRDefault="00857D5C" w:rsidP="00B46492">
      <w:pPr>
        <w:spacing w:after="120"/>
        <w:ind w:left="1440" w:hanging="1440"/>
        <w:rPr>
          <w:rFonts w:cs="Calibri"/>
          <w:sz w:val="21"/>
          <w:szCs w:val="21"/>
        </w:rPr>
      </w:pPr>
      <w:r>
        <w:rPr>
          <w:rFonts w:cs="Calibri"/>
          <w:sz w:val="21"/>
          <w:szCs w:val="21"/>
        </w:rPr>
        <w:t>14:45 – 15:0</w:t>
      </w:r>
      <w:r w:rsidR="00B46492" w:rsidRPr="00857D5C">
        <w:rPr>
          <w:rFonts w:cs="Calibri"/>
          <w:sz w:val="21"/>
          <w:szCs w:val="21"/>
        </w:rPr>
        <w:t>0</w:t>
      </w:r>
      <w:r w:rsidR="00B46492" w:rsidRPr="00857D5C">
        <w:rPr>
          <w:rFonts w:cs="Calibri"/>
          <w:sz w:val="21"/>
          <w:szCs w:val="21"/>
        </w:rPr>
        <w:tab/>
      </w:r>
      <w:bookmarkStart w:id="0" w:name="_GoBack"/>
      <w:r w:rsidR="00B46492" w:rsidRPr="00BB4D14">
        <w:rPr>
          <w:rFonts w:cs="Calibri"/>
          <w:color w:val="70AD47" w:themeColor="accent6"/>
          <w:sz w:val="21"/>
          <w:szCs w:val="21"/>
        </w:rPr>
        <w:t xml:space="preserve">Presenting best practices of how KICs can facilitate the local ecosystem / KTI / S3 activities | </w:t>
      </w:r>
      <w:proofErr w:type="spellStart"/>
      <w:r w:rsidR="00BB4D14" w:rsidRPr="00BB4D14">
        <w:rPr>
          <w:rFonts w:cs="Calibri"/>
          <w:color w:val="70AD47" w:themeColor="accent6"/>
          <w:sz w:val="21"/>
          <w:szCs w:val="21"/>
        </w:rPr>
        <w:t>Artur</w:t>
      </w:r>
      <w:proofErr w:type="spellEnd"/>
      <w:r w:rsidR="00BB4D14" w:rsidRPr="00BB4D14">
        <w:rPr>
          <w:rFonts w:cs="Calibri"/>
          <w:color w:val="70AD47" w:themeColor="accent6"/>
          <w:sz w:val="21"/>
          <w:szCs w:val="21"/>
        </w:rPr>
        <w:t xml:space="preserve"> </w:t>
      </w:r>
      <w:proofErr w:type="spellStart"/>
      <w:r w:rsidR="00BB4D14" w:rsidRPr="00BB4D14">
        <w:rPr>
          <w:rFonts w:cs="Calibri"/>
          <w:color w:val="70AD47" w:themeColor="accent6"/>
          <w:sz w:val="21"/>
          <w:szCs w:val="21"/>
        </w:rPr>
        <w:t>Żurek</w:t>
      </w:r>
      <w:proofErr w:type="spellEnd"/>
      <w:r w:rsidR="00BB4D14" w:rsidRPr="00BB4D14">
        <w:rPr>
          <w:rFonts w:cs="Calibri"/>
          <w:color w:val="70AD47" w:themeColor="accent6"/>
          <w:sz w:val="21"/>
          <w:szCs w:val="21"/>
        </w:rPr>
        <w:t>, TMC Consulting</w:t>
      </w:r>
      <w:bookmarkEnd w:id="0"/>
    </w:p>
    <w:p w14:paraId="33A87A65" w14:textId="2A6C7D30" w:rsidR="00B46492" w:rsidRPr="00857D5C" w:rsidRDefault="00857D5C" w:rsidP="00B46492">
      <w:pPr>
        <w:spacing w:after="120"/>
        <w:ind w:left="1440" w:hanging="1440"/>
        <w:rPr>
          <w:rFonts w:cs="Calibri"/>
          <w:sz w:val="21"/>
          <w:szCs w:val="21"/>
        </w:rPr>
      </w:pPr>
      <w:r>
        <w:rPr>
          <w:rFonts w:cs="Calibri"/>
          <w:sz w:val="21"/>
          <w:szCs w:val="21"/>
        </w:rPr>
        <w:t>15:00 – 15:1</w:t>
      </w:r>
      <w:r w:rsidR="00B46492" w:rsidRPr="00857D5C">
        <w:rPr>
          <w:rFonts w:cs="Calibri"/>
          <w:sz w:val="21"/>
          <w:szCs w:val="21"/>
        </w:rPr>
        <w:t>5</w:t>
      </w:r>
      <w:r w:rsidR="00B46492" w:rsidRPr="00857D5C">
        <w:rPr>
          <w:rFonts w:cs="Calibri"/>
          <w:sz w:val="21"/>
          <w:szCs w:val="21"/>
        </w:rPr>
        <w:tab/>
      </w:r>
      <w:r w:rsidR="00B46492" w:rsidRPr="00857D5C">
        <w:rPr>
          <w:rFonts w:cs="Calibri"/>
          <w:color w:val="70AD47" w:themeColor="accent6"/>
          <w:sz w:val="21"/>
          <w:szCs w:val="21"/>
        </w:rPr>
        <w:t xml:space="preserve">EIT Climate–KIC´s outreach and activities in Slovakia | Mike </w:t>
      </w:r>
      <w:proofErr w:type="spellStart"/>
      <w:r w:rsidR="00B46492" w:rsidRPr="00857D5C">
        <w:rPr>
          <w:rFonts w:cs="Calibri"/>
          <w:color w:val="70AD47" w:themeColor="accent6"/>
          <w:sz w:val="21"/>
          <w:szCs w:val="21"/>
        </w:rPr>
        <w:t>Cherrett</w:t>
      </w:r>
      <w:proofErr w:type="spellEnd"/>
      <w:r w:rsidR="00B46492" w:rsidRPr="00857D5C">
        <w:rPr>
          <w:rFonts w:cs="Calibri"/>
          <w:color w:val="70AD47" w:themeColor="accent6"/>
          <w:sz w:val="21"/>
          <w:szCs w:val="21"/>
        </w:rPr>
        <w:t>, Director External Partnerships EIT Climate-KIC</w:t>
      </w:r>
    </w:p>
    <w:p w14:paraId="616C50B4" w14:textId="31F53411" w:rsidR="00B46492" w:rsidRPr="00857D5C" w:rsidRDefault="00857D5C" w:rsidP="00B46492">
      <w:pPr>
        <w:spacing w:after="120"/>
        <w:ind w:left="1440" w:hanging="1440"/>
        <w:rPr>
          <w:rFonts w:cs="Calibri"/>
          <w:sz w:val="21"/>
          <w:szCs w:val="21"/>
        </w:rPr>
      </w:pPr>
      <w:r>
        <w:rPr>
          <w:rFonts w:cs="Calibri"/>
          <w:sz w:val="21"/>
          <w:szCs w:val="21"/>
        </w:rPr>
        <w:t>15:15 – 15:3</w:t>
      </w:r>
      <w:r w:rsidR="00B46492" w:rsidRPr="00857D5C">
        <w:rPr>
          <w:rFonts w:cs="Calibri"/>
          <w:sz w:val="21"/>
          <w:szCs w:val="21"/>
        </w:rPr>
        <w:t>0</w:t>
      </w:r>
      <w:r w:rsidR="00B46492" w:rsidRPr="00857D5C">
        <w:rPr>
          <w:rFonts w:cs="Calibri"/>
          <w:sz w:val="21"/>
          <w:szCs w:val="21"/>
        </w:rPr>
        <w:tab/>
        <w:t xml:space="preserve">EIT Digital´s outreach and activities in Slovakia | Fabio </w:t>
      </w:r>
      <w:proofErr w:type="spellStart"/>
      <w:r w:rsidR="00B46492" w:rsidRPr="00857D5C">
        <w:rPr>
          <w:rFonts w:cs="Calibri"/>
          <w:sz w:val="21"/>
          <w:szCs w:val="21"/>
        </w:rPr>
        <w:t>Pianesi</w:t>
      </w:r>
      <w:proofErr w:type="spellEnd"/>
      <w:r w:rsidR="00B46492" w:rsidRPr="00857D5C">
        <w:rPr>
          <w:rFonts w:cs="Calibri"/>
          <w:sz w:val="21"/>
          <w:szCs w:val="21"/>
        </w:rPr>
        <w:t>, Research Director EIT Digital</w:t>
      </w:r>
    </w:p>
    <w:p w14:paraId="1360FC55" w14:textId="6A47534C" w:rsidR="00B46492" w:rsidRPr="00857D5C" w:rsidRDefault="00857D5C" w:rsidP="00B46492">
      <w:pPr>
        <w:spacing w:after="120"/>
        <w:ind w:left="1440" w:hanging="1440"/>
        <w:rPr>
          <w:rFonts w:cs="Calibri"/>
          <w:sz w:val="21"/>
          <w:szCs w:val="21"/>
        </w:rPr>
      </w:pPr>
      <w:r>
        <w:rPr>
          <w:rFonts w:cs="Calibri"/>
          <w:sz w:val="21"/>
          <w:szCs w:val="21"/>
        </w:rPr>
        <w:t>15:30 – 15:4</w:t>
      </w:r>
      <w:r w:rsidR="00B46492" w:rsidRPr="00857D5C">
        <w:rPr>
          <w:rFonts w:cs="Calibri"/>
          <w:sz w:val="21"/>
          <w:szCs w:val="21"/>
        </w:rPr>
        <w:t>5</w:t>
      </w:r>
      <w:r w:rsidR="00B46492" w:rsidRPr="00857D5C">
        <w:rPr>
          <w:rFonts w:cs="Calibri"/>
          <w:sz w:val="21"/>
          <w:szCs w:val="21"/>
        </w:rPr>
        <w:tab/>
      </w:r>
      <w:r w:rsidR="003A1644" w:rsidRPr="00857D5C">
        <w:rPr>
          <w:rFonts w:ascii="Calibri" w:hAnsi="Calibri" w:cs="Calibri"/>
          <w:color w:val="70AD47" w:themeColor="accent6"/>
          <w:sz w:val="21"/>
          <w:szCs w:val="21"/>
        </w:rPr>
        <w:t xml:space="preserve">EIT Food´s outreach and activities in Slovakia | Krzysztof </w:t>
      </w:r>
      <w:proofErr w:type="spellStart"/>
      <w:r w:rsidR="003A1644" w:rsidRPr="00857D5C">
        <w:rPr>
          <w:rFonts w:ascii="Calibri" w:hAnsi="Calibri" w:cs="Calibri"/>
          <w:color w:val="70AD47" w:themeColor="accent6"/>
          <w:sz w:val="21"/>
          <w:szCs w:val="21"/>
        </w:rPr>
        <w:t>Klincewicz</w:t>
      </w:r>
      <w:proofErr w:type="spellEnd"/>
      <w:r w:rsidR="003A1644" w:rsidRPr="00857D5C">
        <w:rPr>
          <w:rFonts w:ascii="Calibri" w:hAnsi="Calibri" w:cs="Calibri"/>
          <w:color w:val="70AD47" w:themeColor="accent6"/>
          <w:sz w:val="21"/>
          <w:szCs w:val="21"/>
        </w:rPr>
        <w:t>, EIT Food Director CLC North-East, or Adam Strzelecki, EIT Food SUGA project leader</w:t>
      </w:r>
    </w:p>
    <w:p w14:paraId="0ABD14C9" w14:textId="1CC02F8D" w:rsidR="00B46492" w:rsidRPr="00857D5C" w:rsidRDefault="00857D5C" w:rsidP="00B46492">
      <w:pPr>
        <w:spacing w:after="120"/>
        <w:rPr>
          <w:rFonts w:cs="Calibri"/>
          <w:sz w:val="21"/>
          <w:szCs w:val="21"/>
        </w:rPr>
      </w:pPr>
      <w:r>
        <w:rPr>
          <w:rFonts w:cs="Calibri"/>
          <w:sz w:val="21"/>
          <w:szCs w:val="21"/>
        </w:rPr>
        <w:t>15:45 – 16</w:t>
      </w:r>
      <w:r w:rsidR="00B46492" w:rsidRPr="00857D5C">
        <w:rPr>
          <w:rFonts w:cs="Calibri"/>
          <w:sz w:val="21"/>
          <w:szCs w:val="21"/>
        </w:rPr>
        <w:t>:</w:t>
      </w:r>
      <w:r>
        <w:rPr>
          <w:rFonts w:cs="Calibri"/>
          <w:sz w:val="21"/>
          <w:szCs w:val="21"/>
        </w:rPr>
        <w:t>00</w:t>
      </w:r>
      <w:r w:rsidR="00B46492" w:rsidRPr="00857D5C">
        <w:rPr>
          <w:rFonts w:cs="Calibri"/>
          <w:sz w:val="21"/>
          <w:szCs w:val="21"/>
        </w:rPr>
        <w:tab/>
      </w:r>
      <w:r w:rsidR="00B46492" w:rsidRPr="00857D5C">
        <w:rPr>
          <w:rFonts w:cs="Calibri"/>
          <w:color w:val="70AD47" w:themeColor="accent6"/>
          <w:sz w:val="21"/>
          <w:szCs w:val="21"/>
        </w:rPr>
        <w:t xml:space="preserve">Coffee Break </w:t>
      </w:r>
    </w:p>
    <w:p w14:paraId="12D31693" w14:textId="3D56540A" w:rsidR="00B46492" w:rsidRPr="00857D5C" w:rsidRDefault="00857D5C" w:rsidP="00B46492">
      <w:pPr>
        <w:spacing w:after="120"/>
        <w:ind w:left="1440" w:hanging="1440"/>
        <w:rPr>
          <w:rFonts w:cs="Calibri"/>
          <w:sz w:val="21"/>
          <w:szCs w:val="21"/>
        </w:rPr>
      </w:pPr>
      <w:r>
        <w:rPr>
          <w:rFonts w:cs="Calibri"/>
          <w:sz w:val="21"/>
          <w:szCs w:val="21"/>
        </w:rPr>
        <w:t>16:00 – 16:15</w:t>
      </w:r>
      <w:r w:rsidR="00B46492" w:rsidRPr="00857D5C">
        <w:rPr>
          <w:rFonts w:cs="Calibri"/>
          <w:sz w:val="21"/>
          <w:szCs w:val="21"/>
        </w:rPr>
        <w:tab/>
      </w:r>
      <w:r w:rsidR="00B46492" w:rsidRPr="00857D5C">
        <w:rPr>
          <w:rFonts w:cs="Calibri"/>
          <w:color w:val="70AD47" w:themeColor="accent6"/>
          <w:sz w:val="21"/>
          <w:szCs w:val="21"/>
        </w:rPr>
        <w:t xml:space="preserve">EIT Health´s outreach and activities in Slovakia | </w:t>
      </w:r>
      <w:r w:rsidR="00D065E2" w:rsidRPr="00857D5C">
        <w:rPr>
          <w:rFonts w:cs="Calibri"/>
          <w:color w:val="70AD47" w:themeColor="accent6"/>
          <w:sz w:val="21"/>
          <w:szCs w:val="21"/>
        </w:rPr>
        <w:t>Peter Nagy, Project Ma</w:t>
      </w:r>
      <w:r>
        <w:rPr>
          <w:rFonts w:cs="Calibri"/>
          <w:color w:val="70AD47" w:themeColor="accent6"/>
          <w:sz w:val="21"/>
          <w:szCs w:val="21"/>
        </w:rPr>
        <w:t>n</w:t>
      </w:r>
      <w:r w:rsidR="00D065E2" w:rsidRPr="00857D5C">
        <w:rPr>
          <w:rFonts w:cs="Calibri"/>
          <w:color w:val="70AD47" w:themeColor="accent6"/>
          <w:sz w:val="21"/>
          <w:szCs w:val="21"/>
        </w:rPr>
        <w:t>ager</w:t>
      </w:r>
      <w:r w:rsidR="00B46492" w:rsidRPr="00857D5C">
        <w:rPr>
          <w:rFonts w:cs="Calibri"/>
          <w:color w:val="70AD47" w:themeColor="accent6"/>
          <w:sz w:val="21"/>
          <w:szCs w:val="21"/>
        </w:rPr>
        <w:t xml:space="preserve"> </w:t>
      </w:r>
      <w:proofErr w:type="spellStart"/>
      <w:r w:rsidR="00B46492" w:rsidRPr="00857D5C">
        <w:rPr>
          <w:rFonts w:cs="Calibri"/>
          <w:color w:val="70AD47" w:themeColor="accent6"/>
          <w:sz w:val="21"/>
          <w:szCs w:val="21"/>
        </w:rPr>
        <w:t>InnoStars</w:t>
      </w:r>
      <w:proofErr w:type="spellEnd"/>
      <w:r w:rsidR="00B46492" w:rsidRPr="00857D5C">
        <w:rPr>
          <w:rFonts w:cs="Calibri"/>
          <w:color w:val="70AD47" w:themeColor="accent6"/>
          <w:sz w:val="21"/>
          <w:szCs w:val="21"/>
        </w:rPr>
        <w:t xml:space="preserve"> EIT Health</w:t>
      </w:r>
    </w:p>
    <w:p w14:paraId="2094BB4A" w14:textId="3D0ABE9D" w:rsidR="00D065E2" w:rsidRPr="00857D5C" w:rsidRDefault="00857D5C" w:rsidP="00D065E2">
      <w:pPr>
        <w:spacing w:after="120"/>
        <w:ind w:left="1440" w:hanging="1440"/>
        <w:rPr>
          <w:rFonts w:cs="Calibri"/>
          <w:sz w:val="21"/>
          <w:szCs w:val="21"/>
        </w:rPr>
      </w:pPr>
      <w:r>
        <w:rPr>
          <w:rFonts w:cs="Calibri"/>
          <w:sz w:val="21"/>
          <w:szCs w:val="21"/>
        </w:rPr>
        <w:t>16:15 – 16:30</w:t>
      </w:r>
      <w:r w:rsidR="00B46492" w:rsidRPr="00857D5C">
        <w:rPr>
          <w:rFonts w:cs="Calibri"/>
          <w:sz w:val="21"/>
          <w:szCs w:val="21"/>
        </w:rPr>
        <w:tab/>
      </w:r>
      <w:r w:rsidR="00B46492" w:rsidRPr="00857D5C">
        <w:rPr>
          <w:rFonts w:cs="Calibri"/>
          <w:color w:val="70AD47" w:themeColor="accent6"/>
          <w:sz w:val="21"/>
          <w:szCs w:val="21"/>
        </w:rPr>
        <w:t xml:space="preserve">EIT </w:t>
      </w:r>
      <w:proofErr w:type="spellStart"/>
      <w:r w:rsidR="00B46492" w:rsidRPr="00857D5C">
        <w:rPr>
          <w:rFonts w:cs="Calibri"/>
          <w:color w:val="70AD47" w:themeColor="accent6"/>
          <w:sz w:val="21"/>
          <w:szCs w:val="21"/>
        </w:rPr>
        <w:t>InnoEnergy´s</w:t>
      </w:r>
      <w:proofErr w:type="spellEnd"/>
      <w:r w:rsidR="00B46492" w:rsidRPr="00857D5C">
        <w:rPr>
          <w:rFonts w:cs="Calibri"/>
          <w:color w:val="70AD47" w:themeColor="accent6"/>
          <w:sz w:val="21"/>
          <w:szCs w:val="21"/>
        </w:rPr>
        <w:t xml:space="preserve"> outreac</w:t>
      </w:r>
      <w:r w:rsidR="00D065E2" w:rsidRPr="00857D5C">
        <w:rPr>
          <w:rFonts w:cs="Calibri"/>
          <w:color w:val="70AD47" w:themeColor="accent6"/>
          <w:sz w:val="21"/>
          <w:szCs w:val="21"/>
        </w:rPr>
        <w:t xml:space="preserve">h and activities in Slovakia | Christo </w:t>
      </w:r>
      <w:proofErr w:type="spellStart"/>
      <w:r w:rsidR="00D065E2" w:rsidRPr="00857D5C">
        <w:rPr>
          <w:rFonts w:cs="Calibri"/>
          <w:color w:val="70AD47" w:themeColor="accent6"/>
          <w:sz w:val="21"/>
          <w:szCs w:val="21"/>
        </w:rPr>
        <w:t>Balinow</w:t>
      </w:r>
      <w:proofErr w:type="spellEnd"/>
      <w:r w:rsidR="00D065E2" w:rsidRPr="00857D5C">
        <w:rPr>
          <w:rFonts w:cs="Calibri"/>
          <w:color w:val="70AD47" w:themeColor="accent6"/>
          <w:sz w:val="21"/>
          <w:szCs w:val="21"/>
        </w:rPr>
        <w:t xml:space="preserve">, Business Development Director for CEE, Middle East and North America EIT </w:t>
      </w:r>
      <w:proofErr w:type="spellStart"/>
      <w:r w:rsidR="00D065E2" w:rsidRPr="00857D5C">
        <w:rPr>
          <w:rFonts w:cs="Calibri"/>
          <w:color w:val="70AD47" w:themeColor="accent6"/>
          <w:sz w:val="21"/>
          <w:szCs w:val="21"/>
        </w:rPr>
        <w:t>InnoEnergy</w:t>
      </w:r>
      <w:proofErr w:type="spellEnd"/>
    </w:p>
    <w:p w14:paraId="2734637B" w14:textId="658193E9" w:rsidR="00B46492" w:rsidRPr="00857D5C" w:rsidRDefault="00857D5C" w:rsidP="00B46492">
      <w:pPr>
        <w:spacing w:after="120"/>
        <w:ind w:left="1440" w:hanging="1440"/>
        <w:rPr>
          <w:rFonts w:cs="Calibri"/>
          <w:sz w:val="21"/>
          <w:szCs w:val="21"/>
        </w:rPr>
      </w:pPr>
      <w:r>
        <w:rPr>
          <w:rFonts w:cs="Calibri"/>
          <w:sz w:val="21"/>
          <w:szCs w:val="21"/>
        </w:rPr>
        <w:t>16:30 – 16:45</w:t>
      </w:r>
      <w:r w:rsidR="00B46492" w:rsidRPr="00857D5C">
        <w:rPr>
          <w:rFonts w:cs="Calibri"/>
          <w:sz w:val="21"/>
          <w:szCs w:val="21"/>
        </w:rPr>
        <w:tab/>
      </w:r>
      <w:r w:rsidR="00B46492" w:rsidRPr="00857D5C">
        <w:rPr>
          <w:rFonts w:cs="Calibri"/>
          <w:color w:val="70AD47" w:themeColor="accent6"/>
          <w:sz w:val="21"/>
          <w:szCs w:val="21"/>
        </w:rPr>
        <w:t xml:space="preserve">EIT RawMaterials outreach and activities in Slovakia | Krzysztof </w:t>
      </w:r>
      <w:proofErr w:type="spellStart"/>
      <w:r w:rsidR="00B46492" w:rsidRPr="00857D5C">
        <w:rPr>
          <w:rFonts w:cs="Calibri"/>
          <w:color w:val="70AD47" w:themeColor="accent6"/>
          <w:sz w:val="21"/>
          <w:szCs w:val="21"/>
        </w:rPr>
        <w:t>Kubacki</w:t>
      </w:r>
      <w:proofErr w:type="spellEnd"/>
      <w:r w:rsidR="00B46492" w:rsidRPr="00857D5C">
        <w:rPr>
          <w:rFonts w:cs="Calibri"/>
          <w:color w:val="70AD47" w:themeColor="accent6"/>
          <w:sz w:val="21"/>
          <w:szCs w:val="21"/>
        </w:rPr>
        <w:t>, Managing Director CLC East EIT RawMaterials</w:t>
      </w:r>
    </w:p>
    <w:p w14:paraId="1FD93449" w14:textId="7D73CEFE" w:rsidR="00B46492" w:rsidRPr="00857D5C" w:rsidRDefault="00857D5C" w:rsidP="00B46492">
      <w:pPr>
        <w:spacing w:after="120"/>
        <w:rPr>
          <w:rFonts w:cs="Calibri"/>
          <w:sz w:val="21"/>
          <w:szCs w:val="21"/>
        </w:rPr>
      </w:pPr>
      <w:r>
        <w:rPr>
          <w:rFonts w:cs="Calibri"/>
          <w:sz w:val="21"/>
          <w:szCs w:val="21"/>
        </w:rPr>
        <w:t>16:45 – 17:15</w:t>
      </w:r>
      <w:r w:rsidR="00B46492" w:rsidRPr="00857D5C">
        <w:rPr>
          <w:rFonts w:cs="Calibri"/>
          <w:sz w:val="21"/>
          <w:szCs w:val="21"/>
        </w:rPr>
        <w:tab/>
        <w:t>Slovakia’s S3 / Structural Funds objectives, strategy and activities | NN</w:t>
      </w:r>
    </w:p>
    <w:p w14:paraId="6AB79CC0" w14:textId="01747520" w:rsidR="00B46492" w:rsidRPr="00857D5C" w:rsidRDefault="00857D5C" w:rsidP="00857D5C">
      <w:pPr>
        <w:spacing w:after="120"/>
        <w:ind w:left="1440" w:hanging="1440"/>
        <w:rPr>
          <w:rFonts w:cs="Calibri"/>
          <w:sz w:val="21"/>
          <w:szCs w:val="21"/>
        </w:rPr>
      </w:pPr>
      <w:r>
        <w:rPr>
          <w:rFonts w:cs="Calibri"/>
          <w:sz w:val="21"/>
          <w:szCs w:val="21"/>
        </w:rPr>
        <w:t>17:15 – 17:45</w:t>
      </w:r>
      <w:r w:rsidR="00B46492" w:rsidRPr="00857D5C">
        <w:rPr>
          <w:rFonts w:cs="Calibri"/>
          <w:sz w:val="21"/>
          <w:szCs w:val="21"/>
        </w:rPr>
        <w:tab/>
      </w:r>
      <w:r w:rsidR="00B46492" w:rsidRPr="00857D5C">
        <w:rPr>
          <w:rFonts w:cs="Calibri"/>
          <w:color w:val="70AD47" w:themeColor="accent6"/>
          <w:sz w:val="21"/>
          <w:szCs w:val="21"/>
        </w:rPr>
        <w:t xml:space="preserve">Slovakia´s S3 Strategic Agenda | </w:t>
      </w:r>
      <w:r w:rsidRPr="00857D5C">
        <w:rPr>
          <w:rFonts w:cs="Calibri"/>
          <w:color w:val="70AD47" w:themeColor="accent6"/>
          <w:sz w:val="21"/>
          <w:szCs w:val="21"/>
        </w:rPr>
        <w:t xml:space="preserve">Peter </w:t>
      </w:r>
      <w:proofErr w:type="spellStart"/>
      <w:r w:rsidRPr="00857D5C">
        <w:rPr>
          <w:rFonts w:cs="Calibri"/>
          <w:color w:val="70AD47" w:themeColor="accent6"/>
          <w:sz w:val="21"/>
          <w:szCs w:val="21"/>
        </w:rPr>
        <w:t>Pellegrini</w:t>
      </w:r>
      <w:proofErr w:type="spellEnd"/>
      <w:r w:rsidRPr="00857D5C">
        <w:rPr>
          <w:rFonts w:cs="Calibri"/>
          <w:color w:val="70AD47" w:themeColor="accent6"/>
          <w:sz w:val="21"/>
          <w:szCs w:val="21"/>
        </w:rPr>
        <w:t xml:space="preserve">, Deputy Prime Minister for Investments and </w:t>
      </w:r>
      <w:proofErr w:type="spellStart"/>
      <w:r w:rsidRPr="00857D5C">
        <w:rPr>
          <w:rFonts w:cs="Calibri"/>
          <w:color w:val="70AD47" w:themeColor="accent6"/>
          <w:sz w:val="21"/>
          <w:szCs w:val="21"/>
        </w:rPr>
        <w:t>Informatization</w:t>
      </w:r>
      <w:proofErr w:type="spellEnd"/>
      <w:r w:rsidRPr="00857D5C">
        <w:rPr>
          <w:rFonts w:cs="Calibri"/>
          <w:color w:val="70AD47" w:themeColor="accent6"/>
          <w:sz w:val="21"/>
          <w:szCs w:val="21"/>
        </w:rPr>
        <w:t xml:space="preserve"> of the Slovak Republic</w:t>
      </w:r>
    </w:p>
    <w:p w14:paraId="21054F7D" w14:textId="21AAD2F8" w:rsidR="00B46492" w:rsidRPr="00857D5C" w:rsidRDefault="00857D5C" w:rsidP="00B46492">
      <w:pPr>
        <w:spacing w:after="120"/>
        <w:rPr>
          <w:rFonts w:cs="Calibri"/>
          <w:sz w:val="21"/>
          <w:szCs w:val="21"/>
        </w:rPr>
      </w:pPr>
      <w:r>
        <w:rPr>
          <w:rFonts w:cs="Calibri"/>
          <w:sz w:val="21"/>
          <w:szCs w:val="21"/>
        </w:rPr>
        <w:t>17:45 – 18:00</w:t>
      </w:r>
      <w:r w:rsidR="00B46492" w:rsidRPr="00857D5C">
        <w:rPr>
          <w:rFonts w:cs="Calibri"/>
          <w:sz w:val="21"/>
          <w:szCs w:val="21"/>
        </w:rPr>
        <w:tab/>
      </w:r>
      <w:r w:rsidR="00B46492" w:rsidRPr="00857D5C">
        <w:rPr>
          <w:rFonts w:cs="Calibri"/>
          <w:color w:val="70AD47" w:themeColor="accent6"/>
          <w:sz w:val="21"/>
          <w:szCs w:val="21"/>
        </w:rPr>
        <w:t xml:space="preserve">Wrap-up of the day; announcements for Day 2 </w:t>
      </w:r>
      <w:r w:rsidR="00B46492" w:rsidRPr="00857D5C">
        <w:rPr>
          <w:rFonts w:cs="Calibri"/>
          <w:sz w:val="21"/>
          <w:szCs w:val="21"/>
        </w:rPr>
        <w:t>/ NN</w:t>
      </w:r>
    </w:p>
    <w:p w14:paraId="54FA54C7" w14:textId="77777777" w:rsidR="003A1644" w:rsidRPr="00857D5C" w:rsidRDefault="00B46492" w:rsidP="003A1644">
      <w:pPr>
        <w:spacing w:after="120"/>
        <w:rPr>
          <w:rFonts w:cs="Calibri"/>
          <w:sz w:val="21"/>
          <w:szCs w:val="21"/>
        </w:rPr>
      </w:pPr>
      <w:r w:rsidRPr="00857D5C">
        <w:rPr>
          <w:rFonts w:cs="Calibri"/>
          <w:sz w:val="21"/>
          <w:szCs w:val="21"/>
        </w:rPr>
        <w:t>19:00 – 22:00</w:t>
      </w:r>
      <w:r w:rsidRPr="00857D5C">
        <w:rPr>
          <w:rFonts w:cs="Calibri"/>
          <w:sz w:val="21"/>
          <w:szCs w:val="21"/>
        </w:rPr>
        <w:tab/>
      </w:r>
      <w:r w:rsidRPr="00857D5C">
        <w:rPr>
          <w:rFonts w:cs="Calibri"/>
          <w:color w:val="70AD47" w:themeColor="accent6"/>
          <w:sz w:val="21"/>
          <w:szCs w:val="21"/>
        </w:rPr>
        <w:t>Networking Dinner</w:t>
      </w:r>
    </w:p>
    <w:p w14:paraId="0414B53E" w14:textId="77777777" w:rsidR="003A1644" w:rsidRPr="00857D5C" w:rsidRDefault="003A1644" w:rsidP="003A1644">
      <w:pPr>
        <w:spacing w:after="120"/>
        <w:rPr>
          <w:rFonts w:cs="Calibri"/>
          <w:sz w:val="21"/>
          <w:szCs w:val="21"/>
        </w:rPr>
      </w:pPr>
    </w:p>
    <w:p w14:paraId="46DC2805" w14:textId="77777777" w:rsidR="003A1644" w:rsidRPr="00B7074A" w:rsidRDefault="00B46492" w:rsidP="003A1644">
      <w:pPr>
        <w:spacing w:after="120"/>
        <w:rPr>
          <w:rFonts w:cs="Calibri"/>
          <w:sz w:val="21"/>
          <w:szCs w:val="21"/>
          <w:u w:val="single"/>
        </w:rPr>
      </w:pPr>
      <w:r w:rsidRPr="00B7074A">
        <w:rPr>
          <w:rFonts w:cs="Calibri"/>
          <w:sz w:val="21"/>
          <w:szCs w:val="21"/>
          <w:u w:val="single"/>
        </w:rPr>
        <w:t>II. Agenda Day 2:</w:t>
      </w:r>
      <w:r w:rsidR="003A1644" w:rsidRPr="00B7074A">
        <w:rPr>
          <w:rFonts w:cs="Calibri"/>
          <w:sz w:val="21"/>
          <w:szCs w:val="21"/>
          <w:u w:val="single"/>
        </w:rPr>
        <w:t xml:space="preserve"> </w:t>
      </w:r>
      <w:proofErr w:type="spellStart"/>
      <w:r w:rsidRPr="00B7074A">
        <w:rPr>
          <w:rFonts w:cs="Calibri"/>
          <w:sz w:val="21"/>
          <w:szCs w:val="21"/>
          <w:u w:val="single"/>
        </w:rPr>
        <w:t>Outbreaking</w:t>
      </w:r>
      <w:proofErr w:type="spellEnd"/>
      <w:r w:rsidRPr="00B7074A">
        <w:rPr>
          <w:rFonts w:cs="Calibri"/>
          <w:sz w:val="21"/>
          <w:szCs w:val="21"/>
          <w:u w:val="single"/>
        </w:rPr>
        <w:t xml:space="preserve"> (into parallel different groups and rooms)</w:t>
      </w:r>
    </w:p>
    <w:p w14:paraId="3C77F054" w14:textId="77777777" w:rsidR="003A1644" w:rsidRPr="00857D5C" w:rsidRDefault="00B46492" w:rsidP="003A1644">
      <w:pPr>
        <w:spacing w:after="120"/>
        <w:rPr>
          <w:rFonts w:cs="Calibri"/>
          <w:sz w:val="21"/>
          <w:szCs w:val="21"/>
        </w:rPr>
      </w:pPr>
      <w:r w:rsidRPr="00857D5C">
        <w:rPr>
          <w:rFonts w:cs="Calibri"/>
          <w:sz w:val="21"/>
          <w:szCs w:val="21"/>
        </w:rPr>
        <w:t>09:00 – 13:00</w:t>
      </w:r>
      <w:r w:rsidRPr="00857D5C">
        <w:rPr>
          <w:rFonts w:cs="Calibri"/>
          <w:sz w:val="21"/>
          <w:szCs w:val="21"/>
        </w:rPr>
        <w:tab/>
        <w:t xml:space="preserve">EIT Climate–KIC </w:t>
      </w:r>
      <w:proofErr w:type="spellStart"/>
      <w:r w:rsidRPr="00857D5C">
        <w:rPr>
          <w:rFonts w:cs="Calibri"/>
          <w:sz w:val="21"/>
          <w:szCs w:val="21"/>
        </w:rPr>
        <w:t>Worksession</w:t>
      </w:r>
      <w:proofErr w:type="spellEnd"/>
      <w:r w:rsidRPr="00857D5C">
        <w:rPr>
          <w:rFonts w:cs="Calibri"/>
          <w:sz w:val="21"/>
          <w:szCs w:val="21"/>
        </w:rPr>
        <w:t xml:space="preserve"> (to be defined by them)</w:t>
      </w:r>
    </w:p>
    <w:p w14:paraId="27FB2F01" w14:textId="77777777" w:rsidR="003A1644" w:rsidRPr="00857D5C" w:rsidRDefault="00B46492" w:rsidP="003A1644">
      <w:pPr>
        <w:spacing w:after="120"/>
        <w:rPr>
          <w:rFonts w:cs="Calibri"/>
          <w:sz w:val="21"/>
          <w:szCs w:val="21"/>
        </w:rPr>
      </w:pPr>
      <w:r w:rsidRPr="00857D5C">
        <w:rPr>
          <w:rFonts w:cs="Calibri"/>
          <w:sz w:val="21"/>
          <w:szCs w:val="21"/>
        </w:rPr>
        <w:lastRenderedPageBreak/>
        <w:t>09:00 – 13:00</w:t>
      </w:r>
      <w:r w:rsidRPr="00857D5C">
        <w:rPr>
          <w:rFonts w:cs="Calibri"/>
          <w:sz w:val="21"/>
          <w:szCs w:val="21"/>
        </w:rPr>
        <w:tab/>
        <w:t xml:space="preserve">EIT Digital </w:t>
      </w:r>
      <w:proofErr w:type="spellStart"/>
      <w:r w:rsidRPr="00857D5C">
        <w:rPr>
          <w:rFonts w:cs="Calibri"/>
          <w:sz w:val="21"/>
          <w:szCs w:val="21"/>
        </w:rPr>
        <w:t>Worksession</w:t>
      </w:r>
      <w:proofErr w:type="spellEnd"/>
      <w:r w:rsidRPr="00857D5C">
        <w:rPr>
          <w:rFonts w:cs="Calibri"/>
          <w:sz w:val="21"/>
          <w:szCs w:val="21"/>
        </w:rPr>
        <w:t xml:space="preserve"> (to be defined by them)</w:t>
      </w:r>
    </w:p>
    <w:p w14:paraId="3E153218" w14:textId="77777777" w:rsidR="003A1644" w:rsidRPr="00857D5C" w:rsidRDefault="00B46492" w:rsidP="003A1644">
      <w:pPr>
        <w:spacing w:after="120"/>
        <w:rPr>
          <w:rFonts w:cs="Calibri"/>
          <w:sz w:val="21"/>
          <w:szCs w:val="21"/>
        </w:rPr>
      </w:pPr>
      <w:r w:rsidRPr="00857D5C">
        <w:rPr>
          <w:rFonts w:cs="Calibri"/>
          <w:sz w:val="21"/>
          <w:szCs w:val="21"/>
        </w:rPr>
        <w:t>09:00 – 13:00</w:t>
      </w:r>
      <w:r w:rsidRPr="00857D5C">
        <w:rPr>
          <w:rFonts w:cs="Calibri"/>
          <w:sz w:val="21"/>
          <w:szCs w:val="21"/>
        </w:rPr>
        <w:tab/>
        <w:t xml:space="preserve">EIT Food </w:t>
      </w:r>
      <w:proofErr w:type="spellStart"/>
      <w:r w:rsidRPr="00857D5C">
        <w:rPr>
          <w:rFonts w:cs="Calibri"/>
          <w:sz w:val="21"/>
          <w:szCs w:val="21"/>
        </w:rPr>
        <w:t>Worksession</w:t>
      </w:r>
      <w:proofErr w:type="spellEnd"/>
      <w:r w:rsidRPr="00857D5C">
        <w:rPr>
          <w:rFonts w:cs="Calibri"/>
          <w:sz w:val="21"/>
          <w:szCs w:val="21"/>
        </w:rPr>
        <w:t xml:space="preserve"> (to be defined by them)</w:t>
      </w:r>
    </w:p>
    <w:p w14:paraId="7038D20B" w14:textId="77777777" w:rsidR="003A1644" w:rsidRPr="00857D5C" w:rsidRDefault="00B46492" w:rsidP="003A1644">
      <w:pPr>
        <w:spacing w:after="120"/>
        <w:rPr>
          <w:rFonts w:cs="Calibri"/>
          <w:sz w:val="21"/>
          <w:szCs w:val="21"/>
        </w:rPr>
      </w:pPr>
      <w:r w:rsidRPr="00857D5C">
        <w:rPr>
          <w:rFonts w:cs="Calibri"/>
          <w:sz w:val="21"/>
          <w:szCs w:val="21"/>
        </w:rPr>
        <w:t>09:00 – 13:00</w:t>
      </w:r>
      <w:r w:rsidRPr="00857D5C">
        <w:rPr>
          <w:rFonts w:cs="Calibri"/>
          <w:sz w:val="21"/>
          <w:szCs w:val="21"/>
        </w:rPr>
        <w:tab/>
        <w:t xml:space="preserve">EIT Health </w:t>
      </w:r>
      <w:proofErr w:type="spellStart"/>
      <w:r w:rsidRPr="00857D5C">
        <w:rPr>
          <w:rFonts w:cs="Calibri"/>
          <w:sz w:val="21"/>
          <w:szCs w:val="21"/>
        </w:rPr>
        <w:t>Worksession</w:t>
      </w:r>
      <w:proofErr w:type="spellEnd"/>
      <w:r w:rsidRPr="00857D5C">
        <w:rPr>
          <w:rFonts w:cs="Calibri"/>
          <w:sz w:val="21"/>
          <w:szCs w:val="21"/>
        </w:rPr>
        <w:t xml:space="preserve"> (to be defined by them)</w:t>
      </w:r>
    </w:p>
    <w:p w14:paraId="42CBA423" w14:textId="77777777" w:rsidR="003A1644" w:rsidRPr="00857D5C" w:rsidRDefault="00B46492" w:rsidP="003A1644">
      <w:pPr>
        <w:spacing w:after="120"/>
        <w:rPr>
          <w:rFonts w:cs="Calibri"/>
          <w:sz w:val="21"/>
          <w:szCs w:val="21"/>
        </w:rPr>
      </w:pPr>
      <w:r w:rsidRPr="00857D5C">
        <w:rPr>
          <w:rFonts w:cs="Calibri"/>
          <w:sz w:val="21"/>
          <w:szCs w:val="21"/>
        </w:rPr>
        <w:t>09:00 – 13:00</w:t>
      </w:r>
      <w:r w:rsidRPr="00857D5C">
        <w:rPr>
          <w:rFonts w:cs="Calibri"/>
          <w:sz w:val="21"/>
          <w:szCs w:val="21"/>
        </w:rPr>
        <w:tab/>
        <w:t xml:space="preserve">EIT </w:t>
      </w:r>
      <w:proofErr w:type="spellStart"/>
      <w:r w:rsidRPr="00857D5C">
        <w:rPr>
          <w:rFonts w:cs="Calibri"/>
          <w:sz w:val="21"/>
          <w:szCs w:val="21"/>
        </w:rPr>
        <w:t>InnoEnergy</w:t>
      </w:r>
      <w:proofErr w:type="spellEnd"/>
      <w:r w:rsidRPr="00857D5C">
        <w:rPr>
          <w:rFonts w:cs="Calibri"/>
          <w:sz w:val="21"/>
          <w:szCs w:val="21"/>
        </w:rPr>
        <w:t xml:space="preserve"> </w:t>
      </w:r>
      <w:proofErr w:type="spellStart"/>
      <w:r w:rsidRPr="00857D5C">
        <w:rPr>
          <w:rFonts w:cs="Calibri"/>
          <w:sz w:val="21"/>
          <w:szCs w:val="21"/>
        </w:rPr>
        <w:t>Worksession</w:t>
      </w:r>
      <w:proofErr w:type="spellEnd"/>
      <w:r w:rsidRPr="00857D5C">
        <w:rPr>
          <w:rFonts w:cs="Calibri"/>
          <w:sz w:val="21"/>
          <w:szCs w:val="21"/>
        </w:rPr>
        <w:t xml:space="preserve"> (to be defined by them)</w:t>
      </w:r>
    </w:p>
    <w:p w14:paraId="27B6CD30" w14:textId="77777777" w:rsidR="00B7074A" w:rsidRDefault="00B7074A" w:rsidP="003A1644">
      <w:pPr>
        <w:spacing w:after="120"/>
        <w:rPr>
          <w:rFonts w:cs="Calibri"/>
          <w:sz w:val="21"/>
          <w:szCs w:val="21"/>
          <w:u w:val="single"/>
        </w:rPr>
      </w:pPr>
    </w:p>
    <w:p w14:paraId="2C0B8053" w14:textId="703A42C7" w:rsidR="00951819" w:rsidRPr="00B7074A" w:rsidRDefault="00B46492" w:rsidP="003A1644">
      <w:pPr>
        <w:spacing w:after="120"/>
        <w:rPr>
          <w:rFonts w:cs="Calibri"/>
          <w:sz w:val="21"/>
          <w:szCs w:val="21"/>
          <w:u w:val="single"/>
        </w:rPr>
      </w:pPr>
      <w:r w:rsidRPr="00B7074A">
        <w:rPr>
          <w:rFonts w:cs="Calibri"/>
          <w:sz w:val="21"/>
          <w:szCs w:val="21"/>
          <w:u w:val="single"/>
        </w:rPr>
        <w:t>09:00 – 13:00</w:t>
      </w:r>
      <w:r w:rsidRPr="00B7074A">
        <w:rPr>
          <w:rFonts w:cs="Calibri"/>
          <w:sz w:val="21"/>
          <w:szCs w:val="21"/>
          <w:u w:val="single"/>
        </w:rPr>
        <w:tab/>
        <w:t xml:space="preserve">EIT </w:t>
      </w:r>
      <w:r w:rsidR="001C6D55">
        <w:rPr>
          <w:rFonts w:cs="Calibri"/>
          <w:sz w:val="21"/>
          <w:szCs w:val="21"/>
          <w:u w:val="single"/>
        </w:rPr>
        <w:t xml:space="preserve">RawMaterials </w:t>
      </w:r>
      <w:proofErr w:type="spellStart"/>
      <w:r w:rsidR="001C6D55">
        <w:rPr>
          <w:rFonts w:cs="Calibri"/>
          <w:sz w:val="21"/>
          <w:szCs w:val="21"/>
          <w:u w:val="single"/>
        </w:rPr>
        <w:t>Worksession</w:t>
      </w:r>
      <w:proofErr w:type="spellEnd"/>
      <w:r w:rsidR="001C6D55">
        <w:rPr>
          <w:rFonts w:cs="Calibri"/>
          <w:sz w:val="21"/>
          <w:szCs w:val="21"/>
          <w:u w:val="single"/>
        </w:rPr>
        <w:t xml:space="preserve"> (</w:t>
      </w:r>
      <w:r w:rsidRPr="00B7074A">
        <w:rPr>
          <w:rFonts w:cs="Calibri"/>
          <w:sz w:val="21"/>
          <w:szCs w:val="21"/>
          <w:u w:val="single"/>
        </w:rPr>
        <w:t xml:space="preserve">defined by </w:t>
      </w:r>
      <w:r w:rsidR="00857D5C" w:rsidRPr="00B7074A">
        <w:rPr>
          <w:rFonts w:cs="Calibri"/>
          <w:sz w:val="21"/>
          <w:szCs w:val="21"/>
          <w:u w:val="single"/>
        </w:rPr>
        <w:t xml:space="preserve">Regional </w:t>
      </w:r>
      <w:proofErr w:type="spellStart"/>
      <w:r w:rsidR="00857D5C" w:rsidRPr="00B7074A">
        <w:rPr>
          <w:rFonts w:cs="Calibri"/>
          <w:sz w:val="21"/>
          <w:szCs w:val="21"/>
          <w:u w:val="single"/>
        </w:rPr>
        <w:t>Center</w:t>
      </w:r>
      <w:proofErr w:type="spellEnd"/>
      <w:r w:rsidR="00857D5C" w:rsidRPr="00B7074A">
        <w:rPr>
          <w:rFonts w:cs="Calibri"/>
          <w:sz w:val="21"/>
          <w:szCs w:val="21"/>
          <w:u w:val="single"/>
        </w:rPr>
        <w:t xml:space="preserve"> </w:t>
      </w:r>
      <w:proofErr w:type="spellStart"/>
      <w:r w:rsidR="00400AAB" w:rsidRPr="00400AAB">
        <w:rPr>
          <w:rFonts w:cs="Calibri"/>
          <w:sz w:val="21"/>
          <w:szCs w:val="21"/>
          <w:u w:val="single"/>
        </w:rPr>
        <w:t>Košice</w:t>
      </w:r>
      <w:proofErr w:type="spellEnd"/>
      <w:r w:rsidRPr="00B7074A">
        <w:rPr>
          <w:rFonts w:cs="Calibri"/>
          <w:sz w:val="21"/>
          <w:szCs w:val="21"/>
          <w:u w:val="single"/>
        </w:rPr>
        <w:t>)</w:t>
      </w:r>
    </w:p>
    <w:p w14:paraId="5655F307" w14:textId="77777777" w:rsidR="00857D5C" w:rsidRPr="00857D5C" w:rsidRDefault="00857D5C" w:rsidP="00857D5C">
      <w:pPr>
        <w:spacing w:after="120"/>
        <w:ind w:left="1440" w:hanging="1440"/>
        <w:rPr>
          <w:rFonts w:cs="Calibri"/>
          <w:sz w:val="21"/>
          <w:szCs w:val="21"/>
        </w:rPr>
      </w:pPr>
      <w:r w:rsidRPr="00857D5C">
        <w:rPr>
          <w:rFonts w:cs="Calibri"/>
          <w:sz w:val="21"/>
          <w:szCs w:val="21"/>
        </w:rPr>
        <w:t>09:00 – 09:10</w:t>
      </w:r>
      <w:r w:rsidRPr="00857D5C">
        <w:rPr>
          <w:rFonts w:cs="Calibri"/>
          <w:sz w:val="21"/>
          <w:szCs w:val="21"/>
        </w:rPr>
        <w:tab/>
      </w:r>
      <w:r w:rsidRPr="00B7074A">
        <w:rPr>
          <w:rFonts w:cs="Calibri"/>
          <w:color w:val="70AD47" w:themeColor="accent6"/>
          <w:sz w:val="21"/>
          <w:szCs w:val="21"/>
        </w:rPr>
        <w:t xml:space="preserve">Welcome and Introduction to the particular expectations | Krzysztof </w:t>
      </w:r>
      <w:proofErr w:type="spellStart"/>
      <w:r w:rsidRPr="00B7074A">
        <w:rPr>
          <w:rFonts w:cs="Calibri"/>
          <w:color w:val="70AD47" w:themeColor="accent6"/>
          <w:sz w:val="21"/>
          <w:szCs w:val="21"/>
        </w:rPr>
        <w:t>Kubacki</w:t>
      </w:r>
      <w:proofErr w:type="spellEnd"/>
      <w:r w:rsidRPr="00B7074A">
        <w:rPr>
          <w:rFonts w:cs="Calibri"/>
          <w:color w:val="70AD47" w:themeColor="accent6"/>
          <w:sz w:val="21"/>
          <w:szCs w:val="21"/>
        </w:rPr>
        <w:t>, Managing Director CLC East EIT RawMaterials</w:t>
      </w:r>
    </w:p>
    <w:p w14:paraId="3A592B36" w14:textId="3F3D24BA" w:rsidR="00857D5C" w:rsidRPr="00857D5C" w:rsidRDefault="00857D5C" w:rsidP="00B7074A">
      <w:pPr>
        <w:spacing w:after="120"/>
        <w:ind w:left="1440" w:hanging="1440"/>
        <w:rPr>
          <w:rFonts w:cs="Calibri"/>
          <w:sz w:val="21"/>
          <w:szCs w:val="21"/>
        </w:rPr>
      </w:pPr>
      <w:r w:rsidRPr="00857D5C">
        <w:rPr>
          <w:rFonts w:cs="Calibri"/>
          <w:sz w:val="21"/>
          <w:szCs w:val="21"/>
        </w:rPr>
        <w:t>09:10 – 09:20</w:t>
      </w:r>
      <w:r w:rsidRPr="00857D5C">
        <w:rPr>
          <w:rFonts w:cs="Calibri"/>
          <w:sz w:val="21"/>
          <w:szCs w:val="21"/>
        </w:rPr>
        <w:tab/>
      </w:r>
      <w:r w:rsidRPr="00B7074A">
        <w:rPr>
          <w:rFonts w:cs="Calibri"/>
          <w:color w:val="70AD47" w:themeColor="accent6"/>
          <w:sz w:val="21"/>
          <w:szCs w:val="21"/>
        </w:rPr>
        <w:t xml:space="preserve">Welcome and Introduction to the particular expectations | Ivan </w:t>
      </w:r>
      <w:proofErr w:type="spellStart"/>
      <w:r w:rsidRPr="00B7074A">
        <w:rPr>
          <w:rFonts w:cs="Calibri"/>
          <w:color w:val="70AD47" w:themeColor="accent6"/>
          <w:sz w:val="21"/>
          <w:szCs w:val="21"/>
        </w:rPr>
        <w:t>Pezlár</w:t>
      </w:r>
      <w:proofErr w:type="spellEnd"/>
      <w:r w:rsidR="00B7074A" w:rsidRPr="00B7074A">
        <w:rPr>
          <w:rFonts w:cs="Calibri"/>
          <w:color w:val="70AD47" w:themeColor="accent6"/>
          <w:sz w:val="21"/>
          <w:szCs w:val="21"/>
        </w:rPr>
        <w:t>, H2020 expert for Slovakia</w:t>
      </w:r>
    </w:p>
    <w:p w14:paraId="09DB7E07" w14:textId="77777777" w:rsidR="00857D5C" w:rsidRPr="00857D5C" w:rsidRDefault="00857D5C" w:rsidP="00B7074A">
      <w:pPr>
        <w:spacing w:after="120"/>
        <w:ind w:left="1440" w:hanging="1440"/>
        <w:rPr>
          <w:rFonts w:cs="Calibri"/>
          <w:sz w:val="21"/>
          <w:szCs w:val="21"/>
        </w:rPr>
      </w:pPr>
      <w:r w:rsidRPr="00857D5C">
        <w:rPr>
          <w:rFonts w:cs="Calibri"/>
          <w:sz w:val="21"/>
          <w:szCs w:val="21"/>
        </w:rPr>
        <w:t>09:20 – 09:30</w:t>
      </w:r>
      <w:r w:rsidRPr="00857D5C">
        <w:rPr>
          <w:rFonts w:cs="Calibri"/>
          <w:sz w:val="21"/>
          <w:szCs w:val="21"/>
        </w:rPr>
        <w:tab/>
      </w:r>
      <w:r w:rsidRPr="00B7074A">
        <w:rPr>
          <w:rFonts w:cs="Calibri"/>
          <w:color w:val="70AD47" w:themeColor="accent6"/>
          <w:sz w:val="21"/>
          <w:szCs w:val="21"/>
        </w:rPr>
        <w:t xml:space="preserve">Welcome and Introduction to the particular expectations | Michal </w:t>
      </w:r>
      <w:proofErr w:type="spellStart"/>
      <w:r w:rsidRPr="00B7074A">
        <w:rPr>
          <w:rFonts w:cs="Calibri"/>
          <w:color w:val="70AD47" w:themeColor="accent6"/>
          <w:sz w:val="21"/>
          <w:szCs w:val="21"/>
        </w:rPr>
        <w:t>Cehlár</w:t>
      </w:r>
      <w:proofErr w:type="spellEnd"/>
      <w:r w:rsidRPr="00B7074A">
        <w:rPr>
          <w:rFonts w:cs="Calibri"/>
          <w:color w:val="70AD47" w:themeColor="accent6"/>
          <w:sz w:val="21"/>
          <w:szCs w:val="21"/>
        </w:rPr>
        <w:t>, Dean of Faculty BERG</w:t>
      </w:r>
    </w:p>
    <w:p w14:paraId="447E89FD" w14:textId="77777777" w:rsidR="00857D5C" w:rsidRPr="00857D5C" w:rsidRDefault="00857D5C" w:rsidP="00B7074A">
      <w:pPr>
        <w:spacing w:after="120"/>
        <w:ind w:left="1440" w:hanging="1440"/>
        <w:rPr>
          <w:rFonts w:cs="Calibri"/>
          <w:sz w:val="21"/>
          <w:szCs w:val="21"/>
        </w:rPr>
      </w:pPr>
      <w:r w:rsidRPr="00857D5C">
        <w:rPr>
          <w:rFonts w:cs="Calibri"/>
          <w:sz w:val="21"/>
          <w:szCs w:val="21"/>
        </w:rPr>
        <w:t>09:30 – 11:00</w:t>
      </w:r>
      <w:r w:rsidRPr="00857D5C">
        <w:rPr>
          <w:rFonts w:cs="Calibri"/>
          <w:sz w:val="21"/>
          <w:szCs w:val="21"/>
        </w:rPr>
        <w:tab/>
      </w:r>
      <w:r w:rsidRPr="00B7074A">
        <w:rPr>
          <w:rFonts w:cs="Calibri"/>
          <w:color w:val="70AD47" w:themeColor="accent6"/>
          <w:sz w:val="21"/>
          <w:szCs w:val="21"/>
        </w:rPr>
        <w:t xml:space="preserve">Brokerage of project ideas, proposals / Discussions | Players and stakeholders in local ecosystem, EIT RawMaterials partners </w:t>
      </w:r>
    </w:p>
    <w:p w14:paraId="458098A2" w14:textId="77777777" w:rsidR="00857D5C" w:rsidRPr="00857D5C" w:rsidRDefault="00857D5C" w:rsidP="00857D5C">
      <w:pPr>
        <w:spacing w:after="120"/>
        <w:rPr>
          <w:rFonts w:cs="Calibri"/>
          <w:sz w:val="21"/>
          <w:szCs w:val="21"/>
        </w:rPr>
      </w:pPr>
      <w:r w:rsidRPr="00857D5C">
        <w:rPr>
          <w:rFonts w:cs="Calibri"/>
          <w:sz w:val="21"/>
          <w:szCs w:val="21"/>
        </w:rPr>
        <w:t>11:00 – 11:30</w:t>
      </w:r>
      <w:r w:rsidRPr="00857D5C">
        <w:rPr>
          <w:rFonts w:cs="Calibri"/>
          <w:sz w:val="21"/>
          <w:szCs w:val="21"/>
        </w:rPr>
        <w:tab/>
      </w:r>
      <w:r w:rsidRPr="00B7074A">
        <w:rPr>
          <w:rFonts w:cs="Calibri"/>
          <w:color w:val="70AD47" w:themeColor="accent6"/>
          <w:sz w:val="21"/>
          <w:szCs w:val="21"/>
        </w:rPr>
        <w:t>Networking Coffee Break</w:t>
      </w:r>
    </w:p>
    <w:p w14:paraId="336057C9" w14:textId="309A552E" w:rsidR="00B7074A" w:rsidRPr="00B7074A" w:rsidRDefault="00B7074A" w:rsidP="00B7074A">
      <w:pPr>
        <w:spacing w:after="120"/>
        <w:ind w:left="1440" w:hanging="1440"/>
        <w:rPr>
          <w:rFonts w:cs="Calibri"/>
          <w:sz w:val="21"/>
          <w:szCs w:val="21"/>
        </w:rPr>
      </w:pPr>
      <w:r w:rsidRPr="00B7074A">
        <w:rPr>
          <w:rFonts w:cs="Calibri"/>
          <w:sz w:val="21"/>
          <w:szCs w:val="21"/>
        </w:rPr>
        <w:t>11:30 – 12:30</w:t>
      </w:r>
      <w:r w:rsidRPr="00B7074A">
        <w:rPr>
          <w:rFonts w:cs="Calibri"/>
          <w:sz w:val="21"/>
          <w:szCs w:val="21"/>
        </w:rPr>
        <w:tab/>
      </w:r>
      <w:r w:rsidRPr="00B7074A">
        <w:rPr>
          <w:rFonts w:cs="Calibri"/>
          <w:color w:val="70AD47" w:themeColor="accent6"/>
          <w:sz w:val="21"/>
          <w:szCs w:val="21"/>
        </w:rPr>
        <w:t xml:space="preserve">Podium discussion, wrap-up and agreement on continuation | Krzysztof </w:t>
      </w:r>
      <w:proofErr w:type="spellStart"/>
      <w:r w:rsidRPr="00B7074A">
        <w:rPr>
          <w:rFonts w:cs="Calibri"/>
          <w:color w:val="70AD47" w:themeColor="accent6"/>
          <w:sz w:val="21"/>
          <w:szCs w:val="21"/>
        </w:rPr>
        <w:t>Kubacki</w:t>
      </w:r>
      <w:proofErr w:type="spellEnd"/>
      <w:r w:rsidRPr="00B7074A">
        <w:rPr>
          <w:rFonts w:cs="Calibri"/>
          <w:color w:val="70AD47" w:themeColor="accent6"/>
          <w:sz w:val="21"/>
          <w:szCs w:val="21"/>
        </w:rPr>
        <w:t xml:space="preserve">, </w:t>
      </w:r>
      <w:proofErr w:type="spellStart"/>
      <w:r w:rsidRPr="00B7074A">
        <w:rPr>
          <w:rFonts w:cs="Calibri"/>
          <w:color w:val="70AD47" w:themeColor="accent6"/>
          <w:sz w:val="21"/>
          <w:szCs w:val="21"/>
        </w:rPr>
        <w:t>Vojtech</w:t>
      </w:r>
      <w:proofErr w:type="spellEnd"/>
      <w:r w:rsidRPr="00B7074A">
        <w:rPr>
          <w:rFonts w:cs="Calibri"/>
          <w:color w:val="70AD47" w:themeColor="accent6"/>
          <w:sz w:val="21"/>
          <w:szCs w:val="21"/>
        </w:rPr>
        <w:t xml:space="preserve"> </w:t>
      </w:r>
      <w:proofErr w:type="spellStart"/>
      <w:r w:rsidRPr="00B7074A">
        <w:rPr>
          <w:rFonts w:cs="Calibri"/>
          <w:color w:val="70AD47" w:themeColor="accent6"/>
          <w:sz w:val="21"/>
          <w:szCs w:val="21"/>
        </w:rPr>
        <w:t>Ferencz</w:t>
      </w:r>
      <w:proofErr w:type="spellEnd"/>
      <w:r w:rsidRPr="00B7074A">
        <w:rPr>
          <w:rFonts w:cs="Calibri"/>
          <w:color w:val="70AD47" w:themeColor="accent6"/>
          <w:sz w:val="21"/>
          <w:szCs w:val="21"/>
        </w:rPr>
        <w:t xml:space="preserve">, State Secretary of the Ministry of Economy, Stanislav </w:t>
      </w:r>
      <w:proofErr w:type="spellStart"/>
      <w:r w:rsidRPr="00B7074A">
        <w:rPr>
          <w:rFonts w:cs="Calibri"/>
          <w:color w:val="70AD47" w:themeColor="accent6"/>
          <w:sz w:val="21"/>
          <w:szCs w:val="21"/>
        </w:rPr>
        <w:t>Kmeť</w:t>
      </w:r>
      <w:proofErr w:type="spellEnd"/>
      <w:r w:rsidRPr="00B7074A">
        <w:rPr>
          <w:rFonts w:cs="Calibri"/>
          <w:color w:val="70AD47" w:themeColor="accent6"/>
          <w:sz w:val="21"/>
          <w:szCs w:val="21"/>
        </w:rPr>
        <w:t xml:space="preserve">, Rector of TU </w:t>
      </w:r>
      <w:proofErr w:type="spellStart"/>
      <w:r w:rsidR="00400AAB" w:rsidRPr="00AA20B7">
        <w:rPr>
          <w:color w:val="70AD47" w:themeColor="accent6"/>
          <w:sz w:val="21"/>
          <w:szCs w:val="21"/>
        </w:rPr>
        <w:t>Košice</w:t>
      </w:r>
      <w:proofErr w:type="spellEnd"/>
      <w:r w:rsidRPr="00B7074A">
        <w:rPr>
          <w:rFonts w:cs="Calibri"/>
          <w:color w:val="70AD47" w:themeColor="accent6"/>
          <w:sz w:val="21"/>
          <w:szCs w:val="21"/>
        </w:rPr>
        <w:t xml:space="preserve">, Michal </w:t>
      </w:r>
      <w:proofErr w:type="spellStart"/>
      <w:r w:rsidRPr="00B7074A">
        <w:rPr>
          <w:rFonts w:cs="Calibri"/>
          <w:color w:val="70AD47" w:themeColor="accent6"/>
          <w:sz w:val="21"/>
          <w:szCs w:val="21"/>
        </w:rPr>
        <w:t>Cehlár</w:t>
      </w:r>
      <w:proofErr w:type="spellEnd"/>
      <w:r w:rsidRPr="00B7074A">
        <w:rPr>
          <w:rFonts w:cs="Calibri"/>
          <w:color w:val="70AD47" w:themeColor="accent6"/>
          <w:sz w:val="21"/>
          <w:szCs w:val="21"/>
        </w:rPr>
        <w:t>, Dean of Faculty BERG</w:t>
      </w:r>
    </w:p>
    <w:p w14:paraId="12148F5E" w14:textId="754899EC" w:rsidR="00B7074A" w:rsidRPr="00B7074A" w:rsidRDefault="00B7074A" w:rsidP="00B7074A">
      <w:pPr>
        <w:spacing w:after="120"/>
        <w:rPr>
          <w:rFonts w:cs="Calibri"/>
          <w:sz w:val="21"/>
          <w:szCs w:val="21"/>
        </w:rPr>
      </w:pPr>
      <w:r w:rsidRPr="00B7074A">
        <w:rPr>
          <w:rFonts w:cs="Calibri"/>
          <w:sz w:val="21"/>
          <w:szCs w:val="21"/>
        </w:rPr>
        <w:t>12:30 – 13:00</w:t>
      </w:r>
      <w:r w:rsidRPr="00B7074A">
        <w:rPr>
          <w:rFonts w:cs="Calibri"/>
          <w:sz w:val="21"/>
          <w:szCs w:val="21"/>
        </w:rPr>
        <w:tab/>
      </w:r>
      <w:r w:rsidRPr="00B7074A">
        <w:rPr>
          <w:rFonts w:cs="Calibri"/>
          <w:color w:val="70AD47" w:themeColor="accent6"/>
          <w:sz w:val="21"/>
          <w:szCs w:val="21"/>
        </w:rPr>
        <w:t xml:space="preserve">Opening of EIT RawMaterials Hub Kosice | Michal </w:t>
      </w:r>
      <w:proofErr w:type="spellStart"/>
      <w:r w:rsidRPr="00B7074A">
        <w:rPr>
          <w:rFonts w:cs="Calibri"/>
          <w:color w:val="70AD47" w:themeColor="accent6"/>
          <w:sz w:val="21"/>
          <w:szCs w:val="21"/>
        </w:rPr>
        <w:t>Cehlár</w:t>
      </w:r>
      <w:proofErr w:type="spellEnd"/>
      <w:r w:rsidRPr="00B7074A">
        <w:rPr>
          <w:rFonts w:cs="Calibri"/>
          <w:color w:val="70AD47" w:themeColor="accent6"/>
          <w:sz w:val="21"/>
          <w:szCs w:val="21"/>
        </w:rPr>
        <w:t>, Dean of Faculty BERG</w:t>
      </w:r>
    </w:p>
    <w:p w14:paraId="39CCB85B" w14:textId="77777777" w:rsidR="00B7074A" w:rsidRPr="00B7074A" w:rsidRDefault="00B7074A" w:rsidP="00B7074A">
      <w:pPr>
        <w:spacing w:after="120"/>
        <w:rPr>
          <w:rFonts w:cs="Calibri"/>
          <w:sz w:val="21"/>
          <w:szCs w:val="21"/>
        </w:rPr>
      </w:pPr>
      <w:r w:rsidRPr="00B7074A">
        <w:rPr>
          <w:rFonts w:cs="Calibri"/>
          <w:sz w:val="21"/>
          <w:szCs w:val="21"/>
        </w:rPr>
        <w:t>13:00 – 14:00</w:t>
      </w:r>
      <w:r w:rsidRPr="00B7074A">
        <w:rPr>
          <w:rFonts w:cs="Calibri"/>
          <w:sz w:val="21"/>
          <w:szCs w:val="21"/>
        </w:rPr>
        <w:tab/>
      </w:r>
      <w:r w:rsidRPr="00B7074A">
        <w:rPr>
          <w:rFonts w:cs="Calibri"/>
          <w:color w:val="70AD47" w:themeColor="accent6"/>
          <w:sz w:val="21"/>
          <w:szCs w:val="21"/>
        </w:rPr>
        <w:t>Networking Lunch</w:t>
      </w:r>
    </w:p>
    <w:p w14:paraId="7DC93F2A" w14:textId="77777777" w:rsidR="00B7074A" w:rsidRPr="00B7074A" w:rsidRDefault="00B7074A" w:rsidP="00B7074A">
      <w:pPr>
        <w:spacing w:after="120"/>
        <w:rPr>
          <w:rFonts w:cs="Calibri"/>
          <w:color w:val="70AD47" w:themeColor="accent6"/>
          <w:sz w:val="21"/>
          <w:szCs w:val="21"/>
        </w:rPr>
      </w:pPr>
      <w:r w:rsidRPr="00B7074A">
        <w:rPr>
          <w:rFonts w:cs="Calibri"/>
          <w:sz w:val="21"/>
          <w:szCs w:val="21"/>
        </w:rPr>
        <w:t>14:00 – 22:00</w:t>
      </w:r>
      <w:r w:rsidRPr="00B7074A">
        <w:rPr>
          <w:rFonts w:cs="Calibri"/>
          <w:sz w:val="21"/>
          <w:szCs w:val="21"/>
        </w:rPr>
        <w:tab/>
      </w:r>
      <w:r w:rsidRPr="00B7074A">
        <w:rPr>
          <w:rFonts w:cs="Calibri"/>
          <w:color w:val="70AD47" w:themeColor="accent6"/>
          <w:sz w:val="21"/>
          <w:szCs w:val="21"/>
        </w:rPr>
        <w:t>Continuation / Participation at Barbara day / Evening Session</w:t>
      </w:r>
    </w:p>
    <w:p w14:paraId="56201FA3" w14:textId="77777777" w:rsidR="00857D5C" w:rsidRPr="00857D5C" w:rsidRDefault="00857D5C" w:rsidP="003A1644">
      <w:pPr>
        <w:spacing w:after="120"/>
        <w:rPr>
          <w:rFonts w:cs="Calibri"/>
          <w:sz w:val="21"/>
          <w:szCs w:val="21"/>
        </w:rPr>
      </w:pPr>
    </w:p>
    <w:p w14:paraId="44EA43B3" w14:textId="77777777" w:rsidR="00B46492" w:rsidRPr="00857D5C" w:rsidRDefault="00B46492" w:rsidP="00B46492">
      <w:pPr>
        <w:rPr>
          <w:sz w:val="21"/>
          <w:szCs w:val="21"/>
        </w:rPr>
      </w:pPr>
    </w:p>
    <w:p w14:paraId="6A33F960" w14:textId="77777777" w:rsidR="00B46492" w:rsidRPr="00857D5C" w:rsidRDefault="00B46492" w:rsidP="00B46492">
      <w:pPr>
        <w:rPr>
          <w:sz w:val="21"/>
          <w:szCs w:val="21"/>
        </w:rPr>
      </w:pPr>
    </w:p>
    <w:p w14:paraId="7FAB112D" w14:textId="77777777" w:rsidR="00B7074A" w:rsidRDefault="00B7074A">
      <w:pPr>
        <w:rPr>
          <w:b/>
          <w:sz w:val="21"/>
          <w:szCs w:val="21"/>
        </w:rPr>
      </w:pPr>
      <w:r>
        <w:rPr>
          <w:b/>
          <w:sz w:val="21"/>
          <w:szCs w:val="21"/>
        </w:rPr>
        <w:br w:type="page"/>
      </w:r>
    </w:p>
    <w:p w14:paraId="3E05691E" w14:textId="7D45F3E8" w:rsidR="00A535A1" w:rsidRPr="00857D5C" w:rsidRDefault="00A535A1" w:rsidP="00686BB4">
      <w:pPr>
        <w:spacing w:after="120"/>
        <w:rPr>
          <w:b/>
          <w:sz w:val="21"/>
          <w:szCs w:val="21"/>
        </w:rPr>
      </w:pPr>
      <w:r w:rsidRPr="00857D5C">
        <w:rPr>
          <w:b/>
          <w:sz w:val="21"/>
          <w:szCs w:val="21"/>
        </w:rPr>
        <w:t>Save-the-date-text</w:t>
      </w:r>
    </w:p>
    <w:p w14:paraId="709E7D0F" w14:textId="77777777" w:rsidR="00A535A1" w:rsidRPr="00857D5C" w:rsidRDefault="00A535A1" w:rsidP="00686BB4">
      <w:pPr>
        <w:spacing w:after="120"/>
        <w:rPr>
          <w:sz w:val="21"/>
          <w:szCs w:val="21"/>
        </w:rPr>
      </w:pPr>
    </w:p>
    <w:p w14:paraId="6708DF3A" w14:textId="393B6F76" w:rsidR="00406639" w:rsidRPr="00406639" w:rsidRDefault="00406639" w:rsidP="00686BB4">
      <w:pPr>
        <w:spacing w:after="120"/>
        <w:rPr>
          <w:sz w:val="21"/>
          <w:szCs w:val="21"/>
        </w:rPr>
      </w:pPr>
      <w:r w:rsidRPr="00406639">
        <w:rPr>
          <w:sz w:val="21"/>
          <w:szCs w:val="21"/>
        </w:rPr>
        <w:t>Dear all,</w:t>
      </w:r>
    </w:p>
    <w:p w14:paraId="60AB849D" w14:textId="5477D1A3" w:rsidR="005A005E" w:rsidRPr="00406639" w:rsidRDefault="005A005E" w:rsidP="00686BB4">
      <w:pPr>
        <w:spacing w:after="120"/>
        <w:rPr>
          <w:sz w:val="21"/>
          <w:szCs w:val="21"/>
        </w:rPr>
      </w:pPr>
      <w:r>
        <w:rPr>
          <w:sz w:val="21"/>
          <w:szCs w:val="21"/>
        </w:rPr>
        <w:t>Please save the date for the upcoming</w:t>
      </w:r>
      <w:r w:rsidR="00406639" w:rsidRPr="00406639">
        <w:rPr>
          <w:sz w:val="21"/>
          <w:szCs w:val="21"/>
        </w:rPr>
        <w:t xml:space="preserve"> Cross-KIC-RIS-Event in </w:t>
      </w:r>
      <w:proofErr w:type="spellStart"/>
      <w:r w:rsidRPr="005A005E">
        <w:rPr>
          <w:sz w:val="21"/>
          <w:szCs w:val="21"/>
        </w:rPr>
        <w:t>Košice</w:t>
      </w:r>
      <w:proofErr w:type="spellEnd"/>
      <w:r w:rsidR="00406639" w:rsidRPr="00406639">
        <w:rPr>
          <w:sz w:val="21"/>
          <w:szCs w:val="21"/>
        </w:rPr>
        <w:t>/Slovakia</w:t>
      </w:r>
      <w:r>
        <w:rPr>
          <w:sz w:val="21"/>
          <w:szCs w:val="21"/>
        </w:rPr>
        <w:t>:</w:t>
      </w:r>
    </w:p>
    <w:p w14:paraId="7D8DF676" w14:textId="77777777" w:rsidR="00406639" w:rsidRPr="00406639" w:rsidRDefault="00406639" w:rsidP="00686BB4">
      <w:pPr>
        <w:rPr>
          <w:sz w:val="21"/>
          <w:szCs w:val="21"/>
        </w:rPr>
      </w:pPr>
      <w:r w:rsidRPr="00406639">
        <w:rPr>
          <w:sz w:val="21"/>
          <w:szCs w:val="21"/>
        </w:rPr>
        <w:tab/>
        <w:t>Date:</w:t>
      </w:r>
      <w:r w:rsidRPr="00406639">
        <w:rPr>
          <w:sz w:val="21"/>
          <w:szCs w:val="21"/>
        </w:rPr>
        <w:tab/>
        <w:t>30.11.2017 – 01.12.2017</w:t>
      </w:r>
    </w:p>
    <w:p w14:paraId="4A3504AD" w14:textId="77777777" w:rsidR="00406639" w:rsidRPr="00406639" w:rsidRDefault="00406639" w:rsidP="00686BB4">
      <w:pPr>
        <w:rPr>
          <w:sz w:val="21"/>
          <w:szCs w:val="21"/>
        </w:rPr>
      </w:pPr>
      <w:r w:rsidRPr="00406639">
        <w:rPr>
          <w:sz w:val="21"/>
          <w:szCs w:val="21"/>
        </w:rPr>
        <w:tab/>
        <w:t>Time:</w:t>
      </w:r>
      <w:r w:rsidRPr="00406639">
        <w:rPr>
          <w:sz w:val="21"/>
          <w:szCs w:val="21"/>
        </w:rPr>
        <w:tab/>
        <w:t>Lunch to lunch</w:t>
      </w:r>
    </w:p>
    <w:p w14:paraId="6F014BC5" w14:textId="13B24631" w:rsidR="00406639" w:rsidRPr="00406639" w:rsidRDefault="00406639" w:rsidP="00686BB4">
      <w:pPr>
        <w:spacing w:after="120"/>
        <w:rPr>
          <w:sz w:val="21"/>
          <w:szCs w:val="21"/>
        </w:rPr>
      </w:pPr>
      <w:r w:rsidRPr="00406639">
        <w:rPr>
          <w:sz w:val="21"/>
          <w:szCs w:val="21"/>
        </w:rPr>
        <w:tab/>
        <w:t>Place:</w:t>
      </w:r>
      <w:r w:rsidRPr="00406639">
        <w:rPr>
          <w:sz w:val="21"/>
          <w:szCs w:val="21"/>
        </w:rPr>
        <w:tab/>
      </w:r>
      <w:proofErr w:type="spellStart"/>
      <w:r w:rsidR="005A005E">
        <w:rPr>
          <w:sz w:val="21"/>
          <w:szCs w:val="21"/>
        </w:rPr>
        <w:t>DoubleTree</w:t>
      </w:r>
      <w:proofErr w:type="spellEnd"/>
      <w:r w:rsidR="005A005E">
        <w:rPr>
          <w:sz w:val="21"/>
          <w:szCs w:val="21"/>
        </w:rPr>
        <w:t xml:space="preserve"> by Hilton, </w:t>
      </w:r>
      <w:proofErr w:type="spellStart"/>
      <w:r w:rsidR="005A005E" w:rsidRPr="005A005E">
        <w:rPr>
          <w:sz w:val="21"/>
          <w:szCs w:val="21"/>
        </w:rPr>
        <w:t>Hlavná</w:t>
      </w:r>
      <w:proofErr w:type="spellEnd"/>
      <w:r w:rsidR="005A005E" w:rsidRPr="005A005E">
        <w:rPr>
          <w:sz w:val="21"/>
          <w:szCs w:val="21"/>
        </w:rPr>
        <w:t xml:space="preserve"> 1, 040 01 </w:t>
      </w:r>
      <w:proofErr w:type="spellStart"/>
      <w:r w:rsidR="005A005E" w:rsidRPr="005A005E">
        <w:rPr>
          <w:sz w:val="21"/>
          <w:szCs w:val="21"/>
        </w:rPr>
        <w:t>Košice</w:t>
      </w:r>
      <w:proofErr w:type="spellEnd"/>
      <w:r w:rsidR="005A005E" w:rsidRPr="005A005E">
        <w:rPr>
          <w:sz w:val="21"/>
          <w:szCs w:val="21"/>
        </w:rPr>
        <w:t>, Slovakia</w:t>
      </w:r>
    </w:p>
    <w:p w14:paraId="7568E7D2" w14:textId="29144841" w:rsidR="005A005E" w:rsidRDefault="005A005E" w:rsidP="00686BB4">
      <w:pPr>
        <w:spacing w:after="120"/>
        <w:rPr>
          <w:sz w:val="21"/>
          <w:szCs w:val="21"/>
        </w:rPr>
      </w:pPr>
      <w:r w:rsidRPr="005A005E">
        <w:rPr>
          <w:sz w:val="21"/>
          <w:szCs w:val="21"/>
        </w:rPr>
        <w:t xml:space="preserve">Innovation has a prominent role in Europe’s efforts to tackle major societal and environmental challenges. </w:t>
      </w:r>
      <w:r w:rsidR="00686BB4">
        <w:rPr>
          <w:sz w:val="21"/>
          <w:szCs w:val="21"/>
        </w:rPr>
        <w:t xml:space="preserve">It is essential to </w:t>
      </w:r>
      <w:r w:rsidRPr="005A005E">
        <w:rPr>
          <w:sz w:val="21"/>
          <w:szCs w:val="21"/>
        </w:rPr>
        <w:t>continue to work to create the right climate for innovation in Europe, to help</w:t>
      </w:r>
      <w:r w:rsidR="00686BB4">
        <w:rPr>
          <w:sz w:val="21"/>
          <w:szCs w:val="21"/>
        </w:rPr>
        <w:t xml:space="preserve"> create new industries and jobs</w:t>
      </w:r>
      <w:r w:rsidRPr="005A005E">
        <w:rPr>
          <w:sz w:val="21"/>
          <w:szCs w:val="21"/>
        </w:rPr>
        <w:t>. The European Institute of Innovation and Technology (EIT) is working towards this objective through its operational arm</w:t>
      </w:r>
      <w:r>
        <w:rPr>
          <w:sz w:val="21"/>
          <w:szCs w:val="21"/>
        </w:rPr>
        <w:t>s</w:t>
      </w:r>
      <w:r w:rsidRPr="005A005E">
        <w:rPr>
          <w:sz w:val="21"/>
          <w:szCs w:val="21"/>
        </w:rPr>
        <w:t>, the Knowledge and Innovation Communities (KICs), by accelerating innovation and supporting the creation of the conditions where innovation is more likely to thrive and generate breakthroughs. It does so through the collaboration and interlinking of leading entities from higher education, research and business areas, which are the three s</w:t>
      </w:r>
      <w:r>
        <w:rPr>
          <w:sz w:val="21"/>
          <w:szCs w:val="21"/>
        </w:rPr>
        <w:t>ides of the Knowledge Triangle.</w:t>
      </w:r>
    </w:p>
    <w:p w14:paraId="0B30AE80" w14:textId="0F9D5B93" w:rsidR="00A535A1" w:rsidRDefault="00686BB4" w:rsidP="00686BB4">
      <w:pPr>
        <w:spacing w:after="120"/>
        <w:rPr>
          <w:sz w:val="21"/>
          <w:szCs w:val="21"/>
        </w:rPr>
      </w:pPr>
      <w:r w:rsidRPr="00686BB4">
        <w:rPr>
          <w:sz w:val="21"/>
          <w:szCs w:val="21"/>
        </w:rPr>
        <w:t xml:space="preserve">The EIT Regional Innovation Scheme (EIT RIS) is the EIT Community’s outreach scheme. The EIT Regional Innovation Scheme was introduced in 2014 to share good practices and experience emerging from the EIT Community activities and to widen participation in </w:t>
      </w:r>
      <w:r>
        <w:rPr>
          <w:sz w:val="21"/>
          <w:szCs w:val="21"/>
        </w:rPr>
        <w:t>the KICs</w:t>
      </w:r>
      <w:r w:rsidRPr="00686BB4">
        <w:rPr>
          <w:sz w:val="21"/>
          <w:szCs w:val="21"/>
        </w:rPr>
        <w:t xml:space="preserve"> across Europe. </w:t>
      </w:r>
    </w:p>
    <w:p w14:paraId="5BB8B69A" w14:textId="1A4026A2" w:rsidR="00073357" w:rsidRDefault="00686BB4" w:rsidP="00686BB4">
      <w:pPr>
        <w:spacing w:after="120"/>
        <w:rPr>
          <w:sz w:val="21"/>
          <w:szCs w:val="21"/>
        </w:rPr>
      </w:pPr>
      <w:r>
        <w:rPr>
          <w:sz w:val="21"/>
          <w:szCs w:val="21"/>
        </w:rPr>
        <w:t xml:space="preserve">In order to reach out to </w:t>
      </w:r>
      <w:r w:rsidR="00073357">
        <w:rPr>
          <w:sz w:val="21"/>
          <w:szCs w:val="21"/>
        </w:rPr>
        <w:t xml:space="preserve">Slovakia and the Slovakian ecosystem the EIT and it´s six KICs on Climate, Digital, Food, Health, </w:t>
      </w:r>
      <w:proofErr w:type="spellStart"/>
      <w:r w:rsidR="00073357">
        <w:rPr>
          <w:sz w:val="21"/>
          <w:szCs w:val="21"/>
        </w:rPr>
        <w:t>InnoEnergy</w:t>
      </w:r>
      <w:proofErr w:type="spellEnd"/>
      <w:r w:rsidR="00073357">
        <w:rPr>
          <w:sz w:val="21"/>
          <w:szCs w:val="21"/>
        </w:rPr>
        <w:t xml:space="preserve"> and RawMaterials would like to invite you to this Dialogue Conference. </w:t>
      </w:r>
    </w:p>
    <w:p w14:paraId="614B5570" w14:textId="5AAA49B4" w:rsidR="00686BB4" w:rsidRDefault="00073357" w:rsidP="00686BB4">
      <w:pPr>
        <w:spacing w:after="120"/>
        <w:rPr>
          <w:sz w:val="21"/>
          <w:szCs w:val="21"/>
        </w:rPr>
      </w:pPr>
      <w:r>
        <w:rPr>
          <w:sz w:val="21"/>
          <w:szCs w:val="21"/>
        </w:rPr>
        <w:t xml:space="preserve">Take the chance to network, learn about how to participate in EIT and it´s KICs, </w:t>
      </w:r>
      <w:r w:rsidR="00686BB4" w:rsidRPr="00686BB4">
        <w:rPr>
          <w:sz w:val="21"/>
          <w:szCs w:val="21"/>
        </w:rPr>
        <w:t xml:space="preserve">participate at </w:t>
      </w:r>
      <w:r>
        <w:rPr>
          <w:sz w:val="21"/>
          <w:szCs w:val="21"/>
        </w:rPr>
        <w:t>thematic</w:t>
      </w:r>
      <w:r w:rsidR="00686BB4" w:rsidRPr="00686BB4">
        <w:rPr>
          <w:sz w:val="21"/>
          <w:szCs w:val="21"/>
        </w:rPr>
        <w:t xml:space="preserve"> sessions, have </w:t>
      </w:r>
      <w:r>
        <w:rPr>
          <w:sz w:val="21"/>
          <w:szCs w:val="21"/>
        </w:rPr>
        <w:t>conversations</w:t>
      </w:r>
      <w:r w:rsidR="00686BB4" w:rsidRPr="00686BB4">
        <w:rPr>
          <w:sz w:val="21"/>
          <w:szCs w:val="21"/>
        </w:rPr>
        <w:t xml:space="preserve"> and face-to-face meetings with interested stakeholders</w:t>
      </w:r>
      <w:r>
        <w:rPr>
          <w:sz w:val="21"/>
          <w:szCs w:val="21"/>
        </w:rPr>
        <w:t xml:space="preserve">, </w:t>
      </w:r>
      <w:r w:rsidR="00686BB4" w:rsidRPr="00686BB4">
        <w:rPr>
          <w:sz w:val="21"/>
          <w:szCs w:val="21"/>
        </w:rPr>
        <w:t>d</w:t>
      </w:r>
      <w:r>
        <w:rPr>
          <w:sz w:val="21"/>
          <w:szCs w:val="21"/>
        </w:rPr>
        <w:t>iscuss</w:t>
      </w:r>
      <w:r w:rsidR="00686BB4" w:rsidRPr="00686BB4">
        <w:rPr>
          <w:sz w:val="21"/>
          <w:szCs w:val="21"/>
        </w:rPr>
        <w:t xml:space="preserve"> next steps for enhancement</w:t>
      </w:r>
      <w:r>
        <w:rPr>
          <w:sz w:val="21"/>
          <w:szCs w:val="21"/>
        </w:rPr>
        <w:t>.</w:t>
      </w:r>
    </w:p>
    <w:p w14:paraId="7A2AE544" w14:textId="07A88E02" w:rsidR="00073357" w:rsidRDefault="00073357" w:rsidP="00686BB4">
      <w:pPr>
        <w:spacing w:after="120"/>
        <w:rPr>
          <w:sz w:val="21"/>
          <w:szCs w:val="21"/>
        </w:rPr>
      </w:pPr>
      <w:r>
        <w:rPr>
          <w:sz w:val="21"/>
          <w:szCs w:val="21"/>
        </w:rPr>
        <w:t>A detailed agenda and a registration link will follow in the next weeks!</w:t>
      </w:r>
    </w:p>
    <w:p w14:paraId="2416090F" w14:textId="77777777" w:rsidR="00073357" w:rsidRDefault="00073357" w:rsidP="00073357">
      <w:pPr>
        <w:spacing w:after="120"/>
        <w:rPr>
          <w:sz w:val="21"/>
          <w:szCs w:val="21"/>
        </w:rPr>
      </w:pPr>
      <w:r>
        <w:rPr>
          <w:sz w:val="21"/>
          <w:szCs w:val="21"/>
        </w:rPr>
        <w:t xml:space="preserve">The event will be organized by EIT RawMaterials and its Slovakian Partner Technical University of </w:t>
      </w:r>
      <w:proofErr w:type="spellStart"/>
      <w:r w:rsidRPr="00073357">
        <w:rPr>
          <w:sz w:val="21"/>
          <w:szCs w:val="21"/>
        </w:rPr>
        <w:t>Košice</w:t>
      </w:r>
      <w:proofErr w:type="spellEnd"/>
      <w:r>
        <w:rPr>
          <w:sz w:val="21"/>
          <w:szCs w:val="21"/>
        </w:rPr>
        <w:t>.</w:t>
      </w:r>
    </w:p>
    <w:p w14:paraId="4B6B5E02" w14:textId="7C663E5E" w:rsidR="00073357" w:rsidRDefault="00073357" w:rsidP="00073357">
      <w:pPr>
        <w:spacing w:after="120"/>
        <w:rPr>
          <w:sz w:val="21"/>
          <w:szCs w:val="21"/>
        </w:rPr>
      </w:pPr>
      <w:r>
        <w:rPr>
          <w:sz w:val="21"/>
          <w:szCs w:val="21"/>
        </w:rPr>
        <w:t>We would be happy to meet you there!</w:t>
      </w:r>
    </w:p>
    <w:p w14:paraId="3AD516C2" w14:textId="77777777" w:rsidR="00073357" w:rsidRDefault="00073357" w:rsidP="00073357">
      <w:pPr>
        <w:rPr>
          <w:sz w:val="21"/>
          <w:szCs w:val="21"/>
        </w:rPr>
      </w:pPr>
      <w:r>
        <w:rPr>
          <w:sz w:val="21"/>
          <w:szCs w:val="21"/>
        </w:rPr>
        <w:tab/>
        <w:t>EIT – European Institute of Innovation and Technology</w:t>
      </w:r>
    </w:p>
    <w:p w14:paraId="1E721C67" w14:textId="77777777" w:rsidR="00073357" w:rsidRDefault="00073357" w:rsidP="00073357">
      <w:pPr>
        <w:rPr>
          <w:sz w:val="21"/>
          <w:szCs w:val="21"/>
        </w:rPr>
      </w:pPr>
      <w:r>
        <w:rPr>
          <w:sz w:val="21"/>
          <w:szCs w:val="21"/>
        </w:rPr>
        <w:tab/>
        <w:t>EIT Climate-KIC</w:t>
      </w:r>
    </w:p>
    <w:p w14:paraId="2DF93EDF" w14:textId="77777777" w:rsidR="00073357" w:rsidRDefault="00073357" w:rsidP="00073357">
      <w:pPr>
        <w:rPr>
          <w:sz w:val="21"/>
          <w:szCs w:val="21"/>
        </w:rPr>
      </w:pPr>
      <w:r>
        <w:rPr>
          <w:sz w:val="21"/>
          <w:szCs w:val="21"/>
        </w:rPr>
        <w:tab/>
        <w:t>EIT Digital</w:t>
      </w:r>
    </w:p>
    <w:p w14:paraId="3313A6D4" w14:textId="77777777" w:rsidR="00073357" w:rsidRDefault="00073357" w:rsidP="00073357">
      <w:pPr>
        <w:rPr>
          <w:sz w:val="21"/>
          <w:szCs w:val="21"/>
        </w:rPr>
      </w:pPr>
      <w:r>
        <w:rPr>
          <w:sz w:val="21"/>
          <w:szCs w:val="21"/>
        </w:rPr>
        <w:tab/>
        <w:t>EIT Food</w:t>
      </w:r>
    </w:p>
    <w:p w14:paraId="10DDB335" w14:textId="77777777" w:rsidR="00073357" w:rsidRDefault="00073357" w:rsidP="00073357">
      <w:pPr>
        <w:rPr>
          <w:sz w:val="21"/>
          <w:szCs w:val="21"/>
        </w:rPr>
      </w:pPr>
      <w:r>
        <w:rPr>
          <w:sz w:val="21"/>
          <w:szCs w:val="21"/>
        </w:rPr>
        <w:tab/>
        <w:t>EIT Health</w:t>
      </w:r>
    </w:p>
    <w:p w14:paraId="7A3616BB" w14:textId="77777777" w:rsidR="00073357" w:rsidRDefault="00073357" w:rsidP="00073357">
      <w:pPr>
        <w:rPr>
          <w:sz w:val="21"/>
          <w:szCs w:val="21"/>
        </w:rPr>
      </w:pPr>
      <w:r>
        <w:rPr>
          <w:sz w:val="21"/>
          <w:szCs w:val="21"/>
        </w:rPr>
        <w:tab/>
        <w:t xml:space="preserve">EIT </w:t>
      </w:r>
      <w:proofErr w:type="spellStart"/>
      <w:r>
        <w:rPr>
          <w:sz w:val="21"/>
          <w:szCs w:val="21"/>
        </w:rPr>
        <w:t>InnoEnergy</w:t>
      </w:r>
      <w:proofErr w:type="spellEnd"/>
    </w:p>
    <w:p w14:paraId="2A16E567" w14:textId="797385A5" w:rsidR="00073357" w:rsidRDefault="00073357" w:rsidP="00073357">
      <w:pPr>
        <w:rPr>
          <w:sz w:val="21"/>
          <w:szCs w:val="21"/>
        </w:rPr>
      </w:pPr>
      <w:r>
        <w:rPr>
          <w:sz w:val="21"/>
          <w:szCs w:val="21"/>
        </w:rPr>
        <w:tab/>
        <w:t>EIT RawMaterials</w:t>
      </w:r>
    </w:p>
    <w:p w14:paraId="36738BCB" w14:textId="6C9D240A" w:rsidR="00073357" w:rsidRPr="00686BB4" w:rsidRDefault="00073357" w:rsidP="00686BB4">
      <w:pPr>
        <w:spacing w:after="120"/>
        <w:rPr>
          <w:sz w:val="21"/>
          <w:szCs w:val="21"/>
        </w:rPr>
      </w:pPr>
      <w:r>
        <w:rPr>
          <w:sz w:val="21"/>
          <w:szCs w:val="21"/>
        </w:rPr>
        <w:tab/>
        <w:t xml:space="preserve">Technical University of </w:t>
      </w:r>
      <w:proofErr w:type="spellStart"/>
      <w:r w:rsidRPr="00073357">
        <w:rPr>
          <w:sz w:val="21"/>
          <w:szCs w:val="21"/>
        </w:rPr>
        <w:t>Košice</w:t>
      </w:r>
      <w:proofErr w:type="spellEnd"/>
      <w:r>
        <w:rPr>
          <w:sz w:val="21"/>
          <w:szCs w:val="21"/>
        </w:rPr>
        <w:t xml:space="preserve"> – </w:t>
      </w:r>
      <w:r w:rsidR="00BB4D14">
        <w:rPr>
          <w:sz w:val="21"/>
          <w:szCs w:val="21"/>
        </w:rPr>
        <w:t xml:space="preserve">EIT RawMaterials Hub </w:t>
      </w:r>
      <w:r>
        <w:rPr>
          <w:sz w:val="21"/>
          <w:szCs w:val="21"/>
        </w:rPr>
        <w:t xml:space="preserve">Regional </w:t>
      </w:r>
      <w:proofErr w:type="spellStart"/>
      <w:r>
        <w:rPr>
          <w:sz w:val="21"/>
          <w:szCs w:val="21"/>
        </w:rPr>
        <w:t>Center</w:t>
      </w:r>
      <w:proofErr w:type="spellEnd"/>
      <w:r>
        <w:rPr>
          <w:sz w:val="21"/>
          <w:szCs w:val="21"/>
        </w:rPr>
        <w:t xml:space="preserve"> </w:t>
      </w:r>
      <w:proofErr w:type="spellStart"/>
      <w:r w:rsidRPr="00073357">
        <w:rPr>
          <w:sz w:val="21"/>
          <w:szCs w:val="21"/>
        </w:rPr>
        <w:t>Košice</w:t>
      </w:r>
      <w:proofErr w:type="spellEnd"/>
    </w:p>
    <w:p w14:paraId="6F971F05" w14:textId="77777777" w:rsidR="00A535A1" w:rsidRPr="00857D5C" w:rsidRDefault="00A535A1" w:rsidP="00B46492">
      <w:pPr>
        <w:rPr>
          <w:sz w:val="21"/>
          <w:szCs w:val="21"/>
        </w:rPr>
      </w:pPr>
    </w:p>
    <w:p w14:paraId="138DF5AF" w14:textId="77777777" w:rsidR="00A535A1" w:rsidRPr="00857D5C" w:rsidRDefault="00A535A1" w:rsidP="00B46492">
      <w:pPr>
        <w:rPr>
          <w:sz w:val="21"/>
          <w:szCs w:val="21"/>
        </w:rPr>
      </w:pPr>
    </w:p>
    <w:p w14:paraId="4816FF95" w14:textId="77777777" w:rsidR="00A535A1" w:rsidRPr="00857D5C" w:rsidRDefault="00A535A1" w:rsidP="00B46492">
      <w:pPr>
        <w:rPr>
          <w:sz w:val="21"/>
          <w:szCs w:val="21"/>
        </w:rPr>
      </w:pPr>
    </w:p>
    <w:p w14:paraId="3557DC22" w14:textId="77777777" w:rsidR="00A535A1" w:rsidRPr="00857D5C" w:rsidRDefault="00A535A1" w:rsidP="00B46492">
      <w:pPr>
        <w:rPr>
          <w:sz w:val="21"/>
          <w:szCs w:val="21"/>
        </w:rPr>
      </w:pPr>
    </w:p>
    <w:p w14:paraId="06A4D880" w14:textId="77777777" w:rsidR="00A535A1" w:rsidRPr="00857D5C" w:rsidRDefault="00A535A1" w:rsidP="00B46492">
      <w:pPr>
        <w:rPr>
          <w:sz w:val="21"/>
          <w:szCs w:val="21"/>
        </w:rPr>
      </w:pPr>
      <w:r w:rsidRPr="00857D5C">
        <w:rPr>
          <w:sz w:val="21"/>
          <w:szCs w:val="21"/>
        </w:rPr>
        <w:br w:type="page"/>
      </w:r>
    </w:p>
    <w:p w14:paraId="7D12594C" w14:textId="77777777" w:rsidR="00A535A1" w:rsidRPr="00857D5C" w:rsidRDefault="00A535A1" w:rsidP="00B46492">
      <w:pPr>
        <w:rPr>
          <w:b/>
          <w:sz w:val="21"/>
          <w:szCs w:val="21"/>
        </w:rPr>
      </w:pPr>
      <w:r w:rsidRPr="00857D5C">
        <w:rPr>
          <w:b/>
          <w:sz w:val="21"/>
          <w:szCs w:val="21"/>
        </w:rPr>
        <w:t>Preliminary confirmed participants</w:t>
      </w:r>
    </w:p>
    <w:p w14:paraId="43F8BEA8" w14:textId="77777777" w:rsidR="00A535A1" w:rsidRPr="00857D5C" w:rsidRDefault="00A535A1" w:rsidP="00B46492">
      <w:pPr>
        <w:rPr>
          <w:sz w:val="21"/>
          <w:szCs w:val="21"/>
        </w:rPr>
      </w:pPr>
    </w:p>
    <w:p w14:paraId="0EA0DAA1" w14:textId="4BF000F2" w:rsidR="00A535A1" w:rsidRPr="00857D5C" w:rsidRDefault="00A535A1" w:rsidP="00B46492">
      <w:pPr>
        <w:rPr>
          <w:sz w:val="21"/>
          <w:szCs w:val="21"/>
        </w:rPr>
      </w:pPr>
      <w:r w:rsidRPr="00857D5C">
        <w:rPr>
          <w:sz w:val="21"/>
          <w:szCs w:val="21"/>
        </w:rPr>
        <w:t>EIT</w:t>
      </w:r>
    </w:p>
    <w:p w14:paraId="17185053" w14:textId="77777777" w:rsidR="00A535A1" w:rsidRPr="00857D5C" w:rsidRDefault="00A535A1" w:rsidP="00B46492">
      <w:pPr>
        <w:rPr>
          <w:sz w:val="21"/>
          <w:szCs w:val="21"/>
        </w:rPr>
      </w:pPr>
    </w:p>
    <w:p w14:paraId="1ACE2EC3" w14:textId="72E4A190" w:rsidR="00A535A1" w:rsidRPr="00857D5C" w:rsidRDefault="00A535A1" w:rsidP="00B46492">
      <w:pPr>
        <w:rPr>
          <w:sz w:val="21"/>
          <w:szCs w:val="21"/>
        </w:rPr>
      </w:pPr>
      <w:r w:rsidRPr="00857D5C">
        <w:rPr>
          <w:sz w:val="21"/>
          <w:szCs w:val="21"/>
        </w:rPr>
        <w:t>EIT Climate-KIC</w:t>
      </w:r>
    </w:p>
    <w:p w14:paraId="2C22FEA4" w14:textId="7F28B1EB" w:rsidR="006C1155" w:rsidRPr="00857D5C" w:rsidRDefault="006C1155" w:rsidP="006C1155">
      <w:pPr>
        <w:pStyle w:val="ListParagraph"/>
        <w:numPr>
          <w:ilvl w:val="0"/>
          <w:numId w:val="5"/>
        </w:numPr>
        <w:rPr>
          <w:sz w:val="21"/>
          <w:szCs w:val="21"/>
        </w:rPr>
      </w:pPr>
      <w:r w:rsidRPr="00857D5C">
        <w:rPr>
          <w:sz w:val="21"/>
          <w:szCs w:val="21"/>
        </w:rPr>
        <w:t xml:space="preserve">Mike </w:t>
      </w:r>
      <w:proofErr w:type="spellStart"/>
      <w:r w:rsidRPr="00857D5C">
        <w:rPr>
          <w:sz w:val="21"/>
          <w:szCs w:val="21"/>
        </w:rPr>
        <w:t>Cherrett</w:t>
      </w:r>
      <w:proofErr w:type="spellEnd"/>
      <w:r w:rsidRPr="00857D5C">
        <w:rPr>
          <w:sz w:val="21"/>
          <w:szCs w:val="21"/>
        </w:rPr>
        <w:tab/>
      </w:r>
      <w:r w:rsidRPr="00857D5C">
        <w:rPr>
          <w:sz w:val="21"/>
          <w:szCs w:val="21"/>
        </w:rPr>
        <w:tab/>
        <w:t>EIT Climate-KIC</w:t>
      </w:r>
    </w:p>
    <w:p w14:paraId="4C7B5EE0" w14:textId="77777777" w:rsidR="00A535A1" w:rsidRPr="00857D5C" w:rsidRDefault="00A535A1" w:rsidP="00B46492">
      <w:pPr>
        <w:rPr>
          <w:sz w:val="21"/>
          <w:szCs w:val="21"/>
        </w:rPr>
      </w:pPr>
    </w:p>
    <w:p w14:paraId="318D1CB0" w14:textId="40216576" w:rsidR="00A535A1" w:rsidRPr="00857D5C" w:rsidRDefault="00A535A1" w:rsidP="00B46492">
      <w:pPr>
        <w:rPr>
          <w:sz w:val="21"/>
          <w:szCs w:val="21"/>
        </w:rPr>
      </w:pPr>
      <w:r w:rsidRPr="00857D5C">
        <w:rPr>
          <w:sz w:val="21"/>
          <w:szCs w:val="21"/>
        </w:rPr>
        <w:t>EIT Digital</w:t>
      </w:r>
    </w:p>
    <w:p w14:paraId="0D9249AF" w14:textId="77777777" w:rsidR="00A535A1" w:rsidRPr="00857D5C" w:rsidRDefault="00A535A1" w:rsidP="00B46492">
      <w:pPr>
        <w:rPr>
          <w:sz w:val="21"/>
          <w:szCs w:val="21"/>
        </w:rPr>
      </w:pPr>
    </w:p>
    <w:p w14:paraId="33F3A239" w14:textId="25C0113D" w:rsidR="00A535A1" w:rsidRPr="00857D5C" w:rsidRDefault="00A535A1" w:rsidP="00B46492">
      <w:pPr>
        <w:rPr>
          <w:sz w:val="21"/>
          <w:szCs w:val="21"/>
        </w:rPr>
      </w:pPr>
      <w:r w:rsidRPr="00857D5C">
        <w:rPr>
          <w:sz w:val="21"/>
          <w:szCs w:val="21"/>
        </w:rPr>
        <w:t>EIT Food</w:t>
      </w:r>
    </w:p>
    <w:p w14:paraId="274E13CF" w14:textId="77777777" w:rsidR="00AD72E2" w:rsidRPr="00857D5C" w:rsidRDefault="00AD72E2" w:rsidP="00B46492">
      <w:pPr>
        <w:pStyle w:val="ListParagraph"/>
        <w:numPr>
          <w:ilvl w:val="0"/>
          <w:numId w:val="3"/>
        </w:numPr>
        <w:rPr>
          <w:sz w:val="21"/>
          <w:szCs w:val="21"/>
        </w:rPr>
      </w:pPr>
      <w:r w:rsidRPr="00857D5C">
        <w:rPr>
          <w:sz w:val="21"/>
          <w:szCs w:val="21"/>
        </w:rPr>
        <w:t xml:space="preserve">Krzysztof </w:t>
      </w:r>
      <w:proofErr w:type="spellStart"/>
      <w:r w:rsidRPr="00857D5C">
        <w:rPr>
          <w:sz w:val="21"/>
          <w:szCs w:val="21"/>
        </w:rPr>
        <w:t>Klincewicz</w:t>
      </w:r>
      <w:proofErr w:type="spellEnd"/>
      <w:r w:rsidRPr="00857D5C">
        <w:rPr>
          <w:sz w:val="21"/>
          <w:szCs w:val="21"/>
        </w:rPr>
        <w:tab/>
        <w:t>EIT Food</w:t>
      </w:r>
    </w:p>
    <w:p w14:paraId="50D400F8" w14:textId="0E818AE4" w:rsidR="00AD72E2" w:rsidRPr="00857D5C" w:rsidRDefault="00AD72E2" w:rsidP="00B46492">
      <w:pPr>
        <w:pStyle w:val="ListParagraph"/>
        <w:numPr>
          <w:ilvl w:val="0"/>
          <w:numId w:val="3"/>
        </w:numPr>
        <w:rPr>
          <w:sz w:val="21"/>
          <w:szCs w:val="21"/>
        </w:rPr>
      </w:pPr>
      <w:r w:rsidRPr="00857D5C">
        <w:rPr>
          <w:sz w:val="21"/>
          <w:szCs w:val="21"/>
        </w:rPr>
        <w:t>Adam Strzelecki</w:t>
      </w:r>
      <w:r w:rsidRPr="00857D5C">
        <w:rPr>
          <w:sz w:val="21"/>
          <w:szCs w:val="21"/>
        </w:rPr>
        <w:tab/>
      </w:r>
      <w:r w:rsidRPr="00857D5C">
        <w:rPr>
          <w:sz w:val="21"/>
          <w:szCs w:val="21"/>
        </w:rPr>
        <w:tab/>
        <w:t>EIT Food</w:t>
      </w:r>
    </w:p>
    <w:p w14:paraId="24A33F4C" w14:textId="77777777" w:rsidR="00A535A1" w:rsidRPr="00857D5C" w:rsidRDefault="00A535A1" w:rsidP="00B46492">
      <w:pPr>
        <w:rPr>
          <w:sz w:val="21"/>
          <w:szCs w:val="21"/>
        </w:rPr>
      </w:pPr>
    </w:p>
    <w:p w14:paraId="546227B4" w14:textId="5499F65C" w:rsidR="00A535A1" w:rsidRPr="00857D5C" w:rsidRDefault="00A535A1" w:rsidP="00B46492">
      <w:pPr>
        <w:rPr>
          <w:sz w:val="21"/>
          <w:szCs w:val="21"/>
        </w:rPr>
      </w:pPr>
      <w:r w:rsidRPr="00857D5C">
        <w:rPr>
          <w:sz w:val="21"/>
          <w:szCs w:val="21"/>
        </w:rPr>
        <w:t>EIT Health</w:t>
      </w:r>
    </w:p>
    <w:p w14:paraId="3D946452" w14:textId="23D8459C" w:rsidR="000039C7" w:rsidRPr="00857D5C" w:rsidRDefault="000039C7" w:rsidP="000039C7">
      <w:pPr>
        <w:pStyle w:val="ListParagraph"/>
        <w:numPr>
          <w:ilvl w:val="0"/>
          <w:numId w:val="4"/>
        </w:numPr>
        <w:rPr>
          <w:sz w:val="21"/>
          <w:szCs w:val="21"/>
        </w:rPr>
      </w:pPr>
      <w:r w:rsidRPr="00857D5C">
        <w:rPr>
          <w:sz w:val="21"/>
          <w:szCs w:val="21"/>
        </w:rPr>
        <w:t>Peter Nagy</w:t>
      </w:r>
      <w:r w:rsidRPr="00857D5C">
        <w:rPr>
          <w:sz w:val="21"/>
          <w:szCs w:val="21"/>
        </w:rPr>
        <w:tab/>
      </w:r>
      <w:r w:rsidRPr="00857D5C">
        <w:rPr>
          <w:sz w:val="21"/>
          <w:szCs w:val="21"/>
        </w:rPr>
        <w:tab/>
        <w:t>EIT Health</w:t>
      </w:r>
    </w:p>
    <w:p w14:paraId="1401CB13" w14:textId="3AF343DE" w:rsidR="000039C7" w:rsidRPr="00857D5C" w:rsidRDefault="000039C7" w:rsidP="000039C7">
      <w:pPr>
        <w:pStyle w:val="ListParagraph"/>
        <w:numPr>
          <w:ilvl w:val="0"/>
          <w:numId w:val="4"/>
        </w:numPr>
        <w:rPr>
          <w:sz w:val="21"/>
          <w:szCs w:val="21"/>
        </w:rPr>
      </w:pPr>
      <w:r w:rsidRPr="00857D5C">
        <w:rPr>
          <w:sz w:val="21"/>
          <w:szCs w:val="21"/>
        </w:rPr>
        <w:t xml:space="preserve">Anita </w:t>
      </w:r>
      <w:proofErr w:type="spellStart"/>
      <w:r w:rsidRPr="00857D5C">
        <w:rPr>
          <w:sz w:val="21"/>
          <w:szCs w:val="21"/>
        </w:rPr>
        <w:t>Füzi</w:t>
      </w:r>
      <w:proofErr w:type="spellEnd"/>
      <w:r w:rsidRPr="00857D5C">
        <w:rPr>
          <w:sz w:val="21"/>
          <w:szCs w:val="21"/>
        </w:rPr>
        <w:tab/>
      </w:r>
      <w:r w:rsidRPr="00857D5C">
        <w:rPr>
          <w:sz w:val="21"/>
          <w:szCs w:val="21"/>
        </w:rPr>
        <w:tab/>
        <w:t>EIT Health</w:t>
      </w:r>
    </w:p>
    <w:p w14:paraId="217F7F75" w14:textId="207D187B" w:rsidR="000039C7" w:rsidRPr="00857D5C" w:rsidRDefault="000039C7" w:rsidP="000039C7">
      <w:pPr>
        <w:pStyle w:val="ListParagraph"/>
        <w:numPr>
          <w:ilvl w:val="0"/>
          <w:numId w:val="4"/>
        </w:numPr>
        <w:rPr>
          <w:sz w:val="21"/>
          <w:szCs w:val="21"/>
        </w:rPr>
      </w:pPr>
      <w:r w:rsidRPr="00857D5C">
        <w:rPr>
          <w:sz w:val="21"/>
          <w:szCs w:val="21"/>
        </w:rPr>
        <w:t xml:space="preserve">Dora </w:t>
      </w:r>
      <w:proofErr w:type="spellStart"/>
      <w:r w:rsidRPr="00857D5C">
        <w:rPr>
          <w:sz w:val="21"/>
          <w:szCs w:val="21"/>
        </w:rPr>
        <w:t>Marosvölgyi</w:t>
      </w:r>
      <w:proofErr w:type="spellEnd"/>
      <w:r w:rsidRPr="00857D5C">
        <w:rPr>
          <w:sz w:val="21"/>
          <w:szCs w:val="21"/>
        </w:rPr>
        <w:tab/>
        <w:t>EIT Health</w:t>
      </w:r>
    </w:p>
    <w:p w14:paraId="33495CE2" w14:textId="1873E600" w:rsidR="000039C7" w:rsidRPr="00857D5C" w:rsidRDefault="000039C7" w:rsidP="000039C7">
      <w:pPr>
        <w:pStyle w:val="ListParagraph"/>
        <w:numPr>
          <w:ilvl w:val="0"/>
          <w:numId w:val="4"/>
        </w:numPr>
        <w:rPr>
          <w:sz w:val="21"/>
          <w:szCs w:val="21"/>
        </w:rPr>
      </w:pPr>
      <w:proofErr w:type="spellStart"/>
      <w:r w:rsidRPr="00857D5C">
        <w:rPr>
          <w:sz w:val="21"/>
          <w:szCs w:val="21"/>
        </w:rPr>
        <w:t>Judit</w:t>
      </w:r>
      <w:proofErr w:type="spellEnd"/>
      <w:r w:rsidRPr="00857D5C">
        <w:rPr>
          <w:sz w:val="21"/>
          <w:szCs w:val="21"/>
        </w:rPr>
        <w:t xml:space="preserve"> </w:t>
      </w:r>
      <w:proofErr w:type="spellStart"/>
      <w:r w:rsidRPr="00857D5C">
        <w:rPr>
          <w:sz w:val="21"/>
          <w:szCs w:val="21"/>
        </w:rPr>
        <w:t>Hegedüs</w:t>
      </w:r>
      <w:proofErr w:type="spellEnd"/>
      <w:r w:rsidRPr="00857D5C">
        <w:rPr>
          <w:sz w:val="21"/>
          <w:szCs w:val="21"/>
        </w:rPr>
        <w:tab/>
      </w:r>
      <w:r w:rsidRPr="00857D5C">
        <w:rPr>
          <w:sz w:val="21"/>
          <w:szCs w:val="21"/>
        </w:rPr>
        <w:tab/>
        <w:t>EIT Health</w:t>
      </w:r>
    </w:p>
    <w:p w14:paraId="5C3E441F" w14:textId="77777777" w:rsidR="00A535A1" w:rsidRPr="00857D5C" w:rsidRDefault="00A535A1" w:rsidP="00B46492">
      <w:pPr>
        <w:rPr>
          <w:sz w:val="21"/>
          <w:szCs w:val="21"/>
        </w:rPr>
      </w:pPr>
    </w:p>
    <w:p w14:paraId="5BC83473" w14:textId="2A90FBCA" w:rsidR="00A535A1" w:rsidRPr="00857D5C" w:rsidRDefault="00A535A1" w:rsidP="00B46492">
      <w:pPr>
        <w:rPr>
          <w:sz w:val="21"/>
          <w:szCs w:val="21"/>
        </w:rPr>
      </w:pPr>
      <w:r w:rsidRPr="00857D5C">
        <w:rPr>
          <w:sz w:val="21"/>
          <w:szCs w:val="21"/>
        </w:rPr>
        <w:t xml:space="preserve">EIT </w:t>
      </w:r>
      <w:proofErr w:type="spellStart"/>
      <w:r w:rsidRPr="00857D5C">
        <w:rPr>
          <w:sz w:val="21"/>
          <w:szCs w:val="21"/>
        </w:rPr>
        <w:t>InnoEnergy</w:t>
      </w:r>
      <w:proofErr w:type="spellEnd"/>
    </w:p>
    <w:p w14:paraId="12CED71C" w14:textId="20816F3B" w:rsidR="00D065E2" w:rsidRPr="00857D5C" w:rsidRDefault="00D065E2" w:rsidP="00D065E2">
      <w:pPr>
        <w:pStyle w:val="ListParagraph"/>
        <w:numPr>
          <w:ilvl w:val="0"/>
          <w:numId w:val="6"/>
        </w:numPr>
        <w:rPr>
          <w:sz w:val="21"/>
          <w:szCs w:val="21"/>
        </w:rPr>
      </w:pPr>
      <w:r w:rsidRPr="00857D5C">
        <w:rPr>
          <w:sz w:val="21"/>
          <w:szCs w:val="21"/>
        </w:rPr>
        <w:t xml:space="preserve">Christo </w:t>
      </w:r>
      <w:proofErr w:type="spellStart"/>
      <w:r w:rsidRPr="00857D5C">
        <w:rPr>
          <w:sz w:val="21"/>
          <w:szCs w:val="21"/>
        </w:rPr>
        <w:t>Balinow</w:t>
      </w:r>
      <w:proofErr w:type="spellEnd"/>
      <w:r w:rsidRPr="00857D5C">
        <w:rPr>
          <w:sz w:val="21"/>
          <w:szCs w:val="21"/>
        </w:rPr>
        <w:tab/>
      </w:r>
      <w:r w:rsidRPr="00857D5C">
        <w:rPr>
          <w:sz w:val="21"/>
          <w:szCs w:val="21"/>
        </w:rPr>
        <w:tab/>
        <w:t xml:space="preserve">EIT </w:t>
      </w:r>
      <w:proofErr w:type="spellStart"/>
      <w:r w:rsidRPr="00857D5C">
        <w:rPr>
          <w:sz w:val="21"/>
          <w:szCs w:val="21"/>
        </w:rPr>
        <w:t>InnoEnergy</w:t>
      </w:r>
      <w:proofErr w:type="spellEnd"/>
    </w:p>
    <w:p w14:paraId="51612612" w14:textId="77777777" w:rsidR="00A535A1" w:rsidRPr="00857D5C" w:rsidRDefault="00A535A1" w:rsidP="00B46492">
      <w:pPr>
        <w:rPr>
          <w:sz w:val="21"/>
          <w:szCs w:val="21"/>
        </w:rPr>
      </w:pPr>
    </w:p>
    <w:p w14:paraId="16FE586F" w14:textId="36935046" w:rsidR="00A535A1" w:rsidRPr="00857D5C" w:rsidRDefault="00A535A1" w:rsidP="00B46492">
      <w:pPr>
        <w:rPr>
          <w:sz w:val="21"/>
          <w:szCs w:val="21"/>
        </w:rPr>
      </w:pPr>
      <w:r w:rsidRPr="00857D5C">
        <w:rPr>
          <w:sz w:val="21"/>
          <w:szCs w:val="21"/>
        </w:rPr>
        <w:t>EIT RawMaterials</w:t>
      </w:r>
    </w:p>
    <w:p w14:paraId="4179CB83" w14:textId="77777777" w:rsidR="00A535A1" w:rsidRPr="00857D5C" w:rsidRDefault="00A535A1" w:rsidP="00B46492">
      <w:pPr>
        <w:pStyle w:val="ListParagraph"/>
        <w:numPr>
          <w:ilvl w:val="0"/>
          <w:numId w:val="2"/>
        </w:numPr>
        <w:rPr>
          <w:sz w:val="21"/>
          <w:szCs w:val="21"/>
        </w:rPr>
      </w:pPr>
      <w:r w:rsidRPr="00857D5C">
        <w:rPr>
          <w:sz w:val="21"/>
          <w:szCs w:val="21"/>
        </w:rPr>
        <w:t>Markus Klein</w:t>
      </w:r>
      <w:r w:rsidRPr="00857D5C">
        <w:rPr>
          <w:sz w:val="21"/>
          <w:szCs w:val="21"/>
        </w:rPr>
        <w:tab/>
      </w:r>
      <w:r w:rsidRPr="00857D5C">
        <w:rPr>
          <w:sz w:val="21"/>
          <w:szCs w:val="21"/>
        </w:rPr>
        <w:tab/>
        <w:t>EIT RawMaterials</w:t>
      </w:r>
    </w:p>
    <w:p w14:paraId="12C39069" w14:textId="77777777" w:rsidR="00A535A1" w:rsidRPr="00857D5C" w:rsidRDefault="00A535A1" w:rsidP="00B46492">
      <w:pPr>
        <w:pStyle w:val="ListParagraph"/>
        <w:numPr>
          <w:ilvl w:val="0"/>
          <w:numId w:val="2"/>
        </w:numPr>
        <w:rPr>
          <w:sz w:val="21"/>
          <w:szCs w:val="21"/>
        </w:rPr>
      </w:pPr>
      <w:r w:rsidRPr="00857D5C">
        <w:rPr>
          <w:sz w:val="21"/>
          <w:szCs w:val="21"/>
        </w:rPr>
        <w:t xml:space="preserve">Krzysztof </w:t>
      </w:r>
      <w:proofErr w:type="spellStart"/>
      <w:r w:rsidRPr="00857D5C">
        <w:rPr>
          <w:sz w:val="21"/>
          <w:szCs w:val="21"/>
        </w:rPr>
        <w:t>Kubacki</w:t>
      </w:r>
      <w:proofErr w:type="spellEnd"/>
      <w:r w:rsidRPr="00857D5C">
        <w:rPr>
          <w:sz w:val="21"/>
          <w:szCs w:val="21"/>
        </w:rPr>
        <w:tab/>
        <w:t>EIT RawMaterials</w:t>
      </w:r>
    </w:p>
    <w:p w14:paraId="7214A340" w14:textId="7387CEE7" w:rsidR="00A535A1" w:rsidRDefault="00A535A1" w:rsidP="00B46492">
      <w:pPr>
        <w:pStyle w:val="ListParagraph"/>
        <w:numPr>
          <w:ilvl w:val="0"/>
          <w:numId w:val="2"/>
        </w:numPr>
        <w:rPr>
          <w:sz w:val="21"/>
          <w:szCs w:val="21"/>
        </w:rPr>
      </w:pPr>
      <w:proofErr w:type="spellStart"/>
      <w:r w:rsidRPr="00857D5C">
        <w:rPr>
          <w:sz w:val="21"/>
          <w:szCs w:val="21"/>
        </w:rPr>
        <w:t>Tomáš</w:t>
      </w:r>
      <w:proofErr w:type="spellEnd"/>
      <w:r w:rsidRPr="00857D5C">
        <w:rPr>
          <w:sz w:val="21"/>
          <w:szCs w:val="21"/>
        </w:rPr>
        <w:t xml:space="preserve"> </w:t>
      </w:r>
      <w:proofErr w:type="spellStart"/>
      <w:r w:rsidRPr="00857D5C">
        <w:rPr>
          <w:sz w:val="21"/>
          <w:szCs w:val="21"/>
        </w:rPr>
        <w:t>Pavlik</w:t>
      </w:r>
      <w:proofErr w:type="spellEnd"/>
      <w:r w:rsidRPr="00857D5C">
        <w:rPr>
          <w:sz w:val="21"/>
          <w:szCs w:val="21"/>
        </w:rPr>
        <w:tab/>
      </w:r>
      <w:r w:rsidRPr="00857D5C">
        <w:rPr>
          <w:sz w:val="21"/>
          <w:szCs w:val="21"/>
        </w:rPr>
        <w:tab/>
        <w:t>TU Kosice</w:t>
      </w:r>
    </w:p>
    <w:p w14:paraId="25A26E32" w14:textId="77777777" w:rsidR="00B7074A" w:rsidRDefault="00B7074A" w:rsidP="00B7074A">
      <w:pPr>
        <w:rPr>
          <w:sz w:val="21"/>
          <w:szCs w:val="21"/>
        </w:rPr>
      </w:pPr>
    </w:p>
    <w:p w14:paraId="41BC40F7" w14:textId="3C05113C" w:rsidR="00B7074A" w:rsidRDefault="00B7074A" w:rsidP="00B7074A">
      <w:pPr>
        <w:rPr>
          <w:sz w:val="21"/>
          <w:szCs w:val="21"/>
        </w:rPr>
      </w:pPr>
      <w:r>
        <w:rPr>
          <w:sz w:val="21"/>
          <w:szCs w:val="21"/>
        </w:rPr>
        <w:t>Slovakian officials</w:t>
      </w:r>
    </w:p>
    <w:p w14:paraId="563A22DF" w14:textId="77777777" w:rsidR="00B7074A" w:rsidRDefault="00B7074A" w:rsidP="00B7074A">
      <w:pPr>
        <w:pStyle w:val="ListParagraph"/>
        <w:numPr>
          <w:ilvl w:val="0"/>
          <w:numId w:val="7"/>
        </w:numPr>
        <w:rPr>
          <w:sz w:val="21"/>
          <w:szCs w:val="21"/>
        </w:rPr>
      </w:pPr>
      <w:proofErr w:type="spellStart"/>
      <w:r>
        <w:rPr>
          <w:sz w:val="21"/>
          <w:szCs w:val="21"/>
        </w:rPr>
        <w:t>Vojtech</w:t>
      </w:r>
      <w:proofErr w:type="spellEnd"/>
      <w:r>
        <w:rPr>
          <w:sz w:val="21"/>
          <w:szCs w:val="21"/>
        </w:rPr>
        <w:t xml:space="preserve"> </w:t>
      </w:r>
      <w:proofErr w:type="spellStart"/>
      <w:r>
        <w:rPr>
          <w:sz w:val="21"/>
          <w:szCs w:val="21"/>
        </w:rPr>
        <w:t>Ferencz</w:t>
      </w:r>
      <w:proofErr w:type="spellEnd"/>
      <w:r>
        <w:rPr>
          <w:sz w:val="21"/>
          <w:szCs w:val="21"/>
        </w:rPr>
        <w:tab/>
      </w:r>
      <w:r>
        <w:rPr>
          <w:sz w:val="21"/>
          <w:szCs w:val="21"/>
        </w:rPr>
        <w:tab/>
      </w:r>
      <w:r w:rsidRPr="00B7074A">
        <w:rPr>
          <w:sz w:val="21"/>
          <w:szCs w:val="21"/>
        </w:rPr>
        <w:t xml:space="preserve">State Secretary of the Ministry </w:t>
      </w:r>
      <w:r>
        <w:rPr>
          <w:sz w:val="21"/>
          <w:szCs w:val="21"/>
        </w:rPr>
        <w:t>of Economy</w:t>
      </w:r>
    </w:p>
    <w:p w14:paraId="33BCC8DE" w14:textId="77777777" w:rsidR="00B7074A" w:rsidRDefault="00B7074A" w:rsidP="00B7074A">
      <w:pPr>
        <w:pStyle w:val="ListParagraph"/>
        <w:numPr>
          <w:ilvl w:val="0"/>
          <w:numId w:val="7"/>
        </w:numPr>
        <w:rPr>
          <w:sz w:val="21"/>
          <w:szCs w:val="21"/>
        </w:rPr>
      </w:pPr>
      <w:r>
        <w:rPr>
          <w:sz w:val="21"/>
          <w:szCs w:val="21"/>
        </w:rPr>
        <w:t xml:space="preserve">Stanislav </w:t>
      </w:r>
      <w:proofErr w:type="spellStart"/>
      <w:r>
        <w:rPr>
          <w:sz w:val="21"/>
          <w:szCs w:val="21"/>
        </w:rPr>
        <w:t>Kmeť</w:t>
      </w:r>
      <w:proofErr w:type="spellEnd"/>
      <w:r>
        <w:rPr>
          <w:sz w:val="21"/>
          <w:szCs w:val="21"/>
        </w:rPr>
        <w:tab/>
      </w:r>
      <w:r>
        <w:rPr>
          <w:sz w:val="21"/>
          <w:szCs w:val="21"/>
        </w:rPr>
        <w:tab/>
        <w:t>Rector of TU Kosice</w:t>
      </w:r>
    </w:p>
    <w:p w14:paraId="6E1523A3" w14:textId="6EFEC1DD" w:rsidR="00B7074A" w:rsidRDefault="00B7074A" w:rsidP="00B7074A">
      <w:pPr>
        <w:pStyle w:val="ListParagraph"/>
        <w:numPr>
          <w:ilvl w:val="0"/>
          <w:numId w:val="7"/>
        </w:numPr>
        <w:rPr>
          <w:sz w:val="21"/>
          <w:szCs w:val="21"/>
        </w:rPr>
      </w:pPr>
      <w:r>
        <w:rPr>
          <w:sz w:val="21"/>
          <w:szCs w:val="21"/>
        </w:rPr>
        <w:t xml:space="preserve">Michal </w:t>
      </w:r>
      <w:proofErr w:type="spellStart"/>
      <w:r>
        <w:rPr>
          <w:sz w:val="21"/>
          <w:szCs w:val="21"/>
        </w:rPr>
        <w:t>Cehlár</w:t>
      </w:r>
      <w:proofErr w:type="spellEnd"/>
      <w:r>
        <w:rPr>
          <w:sz w:val="21"/>
          <w:szCs w:val="21"/>
        </w:rPr>
        <w:tab/>
      </w:r>
      <w:r>
        <w:rPr>
          <w:sz w:val="21"/>
          <w:szCs w:val="21"/>
        </w:rPr>
        <w:tab/>
      </w:r>
      <w:r w:rsidRPr="00B7074A">
        <w:rPr>
          <w:sz w:val="21"/>
          <w:szCs w:val="21"/>
        </w:rPr>
        <w:t>Dean of Faculty BERG</w:t>
      </w:r>
      <w:r>
        <w:rPr>
          <w:sz w:val="21"/>
          <w:szCs w:val="21"/>
        </w:rPr>
        <w:t xml:space="preserve"> TU Kosice</w:t>
      </w:r>
    </w:p>
    <w:p w14:paraId="7BABE3F1" w14:textId="35569CE0" w:rsidR="00B7074A" w:rsidRPr="00B7074A" w:rsidRDefault="00B7074A" w:rsidP="00B7074A">
      <w:pPr>
        <w:pStyle w:val="ListParagraph"/>
        <w:numPr>
          <w:ilvl w:val="0"/>
          <w:numId w:val="7"/>
        </w:numPr>
        <w:rPr>
          <w:sz w:val="21"/>
          <w:szCs w:val="21"/>
        </w:rPr>
      </w:pPr>
      <w:r>
        <w:rPr>
          <w:sz w:val="21"/>
          <w:szCs w:val="21"/>
        </w:rPr>
        <w:t xml:space="preserve">Ivan </w:t>
      </w:r>
      <w:proofErr w:type="spellStart"/>
      <w:r>
        <w:rPr>
          <w:sz w:val="21"/>
          <w:szCs w:val="21"/>
        </w:rPr>
        <w:t>Pezlár</w:t>
      </w:r>
      <w:proofErr w:type="spellEnd"/>
      <w:r>
        <w:rPr>
          <w:sz w:val="21"/>
          <w:szCs w:val="21"/>
        </w:rPr>
        <w:tab/>
      </w:r>
      <w:r>
        <w:rPr>
          <w:sz w:val="21"/>
          <w:szCs w:val="21"/>
        </w:rPr>
        <w:tab/>
      </w:r>
      <w:r w:rsidRPr="00B7074A">
        <w:rPr>
          <w:sz w:val="21"/>
          <w:szCs w:val="21"/>
        </w:rPr>
        <w:t>H2020 expert for Slovakia</w:t>
      </w:r>
    </w:p>
    <w:sectPr w:rsidR="00B7074A" w:rsidRPr="00B7074A" w:rsidSect="00D0366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3D9"/>
    <w:multiLevelType w:val="hybridMultilevel"/>
    <w:tmpl w:val="B424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A5140"/>
    <w:multiLevelType w:val="hybridMultilevel"/>
    <w:tmpl w:val="7EC2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E5503"/>
    <w:multiLevelType w:val="hybridMultilevel"/>
    <w:tmpl w:val="24B4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B32A2"/>
    <w:multiLevelType w:val="hybridMultilevel"/>
    <w:tmpl w:val="C18A8324"/>
    <w:lvl w:ilvl="0" w:tplc="0F56C4A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F04EB"/>
    <w:multiLevelType w:val="hybridMultilevel"/>
    <w:tmpl w:val="B38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56706"/>
    <w:multiLevelType w:val="hybridMultilevel"/>
    <w:tmpl w:val="4FC0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A9695A"/>
    <w:multiLevelType w:val="hybridMultilevel"/>
    <w:tmpl w:val="F35A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53"/>
    <w:rsid w:val="000039C7"/>
    <w:rsid w:val="00073357"/>
    <w:rsid w:val="00090D4B"/>
    <w:rsid w:val="001C6D55"/>
    <w:rsid w:val="003A1644"/>
    <w:rsid w:val="00400AAB"/>
    <w:rsid w:val="00406639"/>
    <w:rsid w:val="005652BF"/>
    <w:rsid w:val="005A005E"/>
    <w:rsid w:val="006030E4"/>
    <w:rsid w:val="00686BB4"/>
    <w:rsid w:val="006C1155"/>
    <w:rsid w:val="006F043A"/>
    <w:rsid w:val="00857D5C"/>
    <w:rsid w:val="00951819"/>
    <w:rsid w:val="00A535A1"/>
    <w:rsid w:val="00AA20B7"/>
    <w:rsid w:val="00AA4DB1"/>
    <w:rsid w:val="00AB6CEE"/>
    <w:rsid w:val="00AD72E2"/>
    <w:rsid w:val="00B46492"/>
    <w:rsid w:val="00B7074A"/>
    <w:rsid w:val="00BB4D14"/>
    <w:rsid w:val="00C00ECF"/>
    <w:rsid w:val="00D03661"/>
    <w:rsid w:val="00D065E2"/>
    <w:rsid w:val="00D94A78"/>
    <w:rsid w:val="00EB1B5E"/>
    <w:rsid w:val="00F4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2AC6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911</Words>
  <Characters>5194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EIt RawMaterials GmbH</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Klein</dc:creator>
  <cp:keywords/>
  <dc:description/>
  <cp:lastModifiedBy>Markus Klein</cp:lastModifiedBy>
  <cp:revision>15</cp:revision>
  <dcterms:created xsi:type="dcterms:W3CDTF">2017-09-07T13:45:00Z</dcterms:created>
  <dcterms:modified xsi:type="dcterms:W3CDTF">2017-09-14T09:58:00Z</dcterms:modified>
</cp:coreProperties>
</file>