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556F" w:rsidR="00336773" w:rsidRDefault="00336773" w14:paraId="769FEA74" w14:textId="77777777">
      <w:pPr>
        <w:pStyle w:val="BodyText"/>
        <w:rPr>
          <w:rFonts w:ascii="Times New Roman"/>
          <w:sz w:val="56"/>
        </w:rPr>
      </w:pPr>
    </w:p>
    <w:p w:rsidRPr="0064556F" w:rsidR="00336773" w:rsidRDefault="00336773" w14:paraId="6FF248EB" w14:textId="77777777">
      <w:pPr>
        <w:pStyle w:val="BodyText"/>
        <w:rPr>
          <w:rFonts w:ascii="Times New Roman"/>
          <w:sz w:val="56"/>
        </w:rPr>
      </w:pPr>
    </w:p>
    <w:p w:rsidRPr="0064556F" w:rsidR="00336773" w:rsidRDefault="00336773" w14:paraId="3CE4450D" w14:textId="77777777">
      <w:pPr>
        <w:pStyle w:val="BodyText"/>
        <w:rPr>
          <w:rFonts w:ascii="Times New Roman"/>
          <w:sz w:val="56"/>
        </w:rPr>
      </w:pPr>
    </w:p>
    <w:p w:rsidRPr="0064556F" w:rsidR="00336773" w:rsidRDefault="00336773" w14:paraId="1C39C9EF" w14:textId="77777777">
      <w:pPr>
        <w:pStyle w:val="BodyText"/>
        <w:spacing w:before="397"/>
        <w:rPr>
          <w:rFonts w:ascii="Times New Roman"/>
          <w:sz w:val="56"/>
        </w:rPr>
      </w:pPr>
    </w:p>
    <w:p w:rsidRPr="0064556F" w:rsidR="00336773" w:rsidRDefault="0094439A" w14:paraId="700490DD" w14:textId="07088A31">
      <w:pPr>
        <w:pStyle w:val="Heading1"/>
        <w:rPr>
          <w:spacing w:val="-2"/>
        </w:rPr>
      </w:pPr>
      <w:bookmarkStart w:name="Request_for_proposals:" w:id="0"/>
      <w:bookmarkEnd w:id="0"/>
      <w:r w:rsidRPr="0064556F">
        <w:t>Request</w:t>
      </w:r>
      <w:r w:rsidRPr="0064556F">
        <w:rPr>
          <w:spacing w:val="2"/>
        </w:rPr>
        <w:t xml:space="preserve"> </w:t>
      </w:r>
      <w:r w:rsidRPr="0064556F">
        <w:t>for</w:t>
      </w:r>
      <w:r w:rsidRPr="0064556F">
        <w:rPr>
          <w:spacing w:val="-1"/>
        </w:rPr>
        <w:t xml:space="preserve"> </w:t>
      </w:r>
      <w:r w:rsidRPr="0064556F">
        <w:rPr>
          <w:spacing w:val="-2"/>
        </w:rPr>
        <w:t>proposal:</w:t>
      </w:r>
    </w:p>
    <w:p w:rsidRPr="0064556F" w:rsidR="00336773" w:rsidP="029B244E" w:rsidRDefault="216BCE86" w14:paraId="15FCFA5E" w14:textId="39664CE1">
      <w:pPr>
        <w:pStyle w:val="Heading1"/>
        <w:spacing w:line="259" w:lineRule="auto"/>
        <w:sectPr w:rsidRPr="0064556F" w:rsidR="00336773" w:rsidSect="007E31DD">
          <w:headerReference w:type="even" r:id="rId11"/>
          <w:headerReference w:type="default" r:id="rId12"/>
          <w:footerReference w:type="default" r:id="rId13"/>
          <w:headerReference w:type="first" r:id="rId14"/>
          <w:type w:val="continuous"/>
          <w:pgSz w:w="11910" w:h="16840" w:orient="portrait"/>
          <w:pgMar w:top="1417" w:right="1417" w:bottom="1134" w:left="1417" w:header="714" w:footer="730" w:gutter="0"/>
          <w:pgNumType w:start="1"/>
          <w:cols w:space="720"/>
        </w:sectPr>
      </w:pPr>
      <w:bookmarkStart w:name="Educational_Technology_Platforms_and_Sol" w:id="1"/>
      <w:bookmarkEnd w:id="1"/>
      <w:r w:rsidRPr="473047AA" w:rsidR="216BCE86">
        <w:rPr>
          <w:rFonts w:ascii="Arial" w:hAnsi="Arial" w:cs="Arial"/>
          <w:color w:val="1F487C"/>
        </w:rPr>
        <w:t xml:space="preserve">Development of </w:t>
      </w:r>
      <w:r w:rsidRPr="473047AA" w:rsidR="6D90B75E">
        <w:rPr>
          <w:rFonts w:ascii="Arial" w:hAnsi="Arial" w:eastAsia="Arial" w:cs="Arial"/>
          <w:b w:val="0"/>
          <w:bCs w:val="0"/>
          <w:i w:val="0"/>
          <w:iCs w:val="0"/>
          <w:caps w:val="0"/>
          <w:smallCaps w:val="0"/>
          <w:noProof w:val="0"/>
          <w:color w:val="1F487C"/>
          <w:sz w:val="55"/>
          <w:szCs w:val="55"/>
          <w:lang w:val="en-GB"/>
        </w:rPr>
        <w:t xml:space="preserve">Circular Economy &amp; </w:t>
      </w:r>
      <w:r w:rsidRPr="473047AA" w:rsidR="6D90B75E">
        <w:rPr>
          <w:rFonts w:ascii="Arial" w:hAnsi="Arial" w:eastAsia="Arial" w:cs="Arial"/>
          <w:b w:val="0"/>
          <w:bCs w:val="0"/>
          <w:i w:val="0"/>
          <w:iCs w:val="0"/>
          <w:caps w:val="0"/>
          <w:smallCaps w:val="0"/>
          <w:noProof w:val="0"/>
          <w:color w:val="1F487C"/>
          <w:sz w:val="55"/>
          <w:szCs w:val="55"/>
          <w:lang w:val="en-GB"/>
        </w:rPr>
        <w:t>Sustainability</w:t>
      </w:r>
      <w:r w:rsidRPr="473047AA" w:rsidR="1732409B">
        <w:rPr>
          <w:rFonts w:ascii="Arial" w:hAnsi="Arial" w:eastAsia="Arial" w:cs="Arial"/>
          <w:b w:val="0"/>
          <w:bCs w:val="0"/>
          <w:i w:val="0"/>
          <w:iCs w:val="0"/>
          <w:caps w:val="0"/>
          <w:smallCaps w:val="0"/>
          <w:noProof w:val="0"/>
          <w:color w:val="1F487C"/>
          <w:sz w:val="55"/>
          <w:szCs w:val="55"/>
          <w:lang w:val="en-GB"/>
        </w:rPr>
        <w:t xml:space="preserve"> </w:t>
      </w:r>
      <w:r w:rsidRPr="473047AA" w:rsidR="216BCE86">
        <w:rPr>
          <w:rFonts w:ascii="Arial" w:hAnsi="Arial" w:cs="Arial"/>
          <w:color w:val="1F487C"/>
        </w:rPr>
        <w:t>Training</w:t>
      </w:r>
      <w:r w:rsidRPr="473047AA" w:rsidR="216BCE86">
        <w:rPr>
          <w:rFonts w:ascii="Arial" w:hAnsi="Arial" w:cs="Arial"/>
          <w:color w:val="1F487C"/>
        </w:rPr>
        <w:t xml:space="preserve"> </w:t>
      </w:r>
      <w:r w:rsidRPr="473047AA" w:rsidR="358EB952">
        <w:rPr>
          <w:rFonts w:ascii="Arial" w:hAnsi="Arial" w:cs="Arial"/>
          <w:color w:val="1F487C"/>
        </w:rPr>
        <w:t>Course</w:t>
      </w:r>
      <w:r w:rsidRPr="473047AA" w:rsidR="216BCE86">
        <w:rPr>
          <w:rFonts w:ascii="Arial" w:hAnsi="Arial" w:cs="Arial"/>
          <w:color w:val="1F487C"/>
        </w:rPr>
        <w:t>s for the European Materials Sector</w:t>
      </w:r>
    </w:p>
    <w:p w:rsidRPr="0064556F" w:rsidR="00336773" w:rsidP="000B3B63" w:rsidRDefault="0094439A" w14:paraId="162E1283" w14:textId="5801FB66">
      <w:pPr>
        <w:pStyle w:val="ListParagraph"/>
        <w:numPr>
          <w:ilvl w:val="0"/>
          <w:numId w:val="10"/>
        </w:numPr>
        <w:spacing w:before="1" w:line="264" w:lineRule="auto"/>
        <w:ind w:right="4"/>
        <w:jc w:val="both"/>
      </w:pPr>
      <w:bookmarkStart w:name="1._Table_of_contents" w:id="2"/>
      <w:bookmarkStart w:name="2._Overview_of__InnoEnergy" w:id="3"/>
      <w:bookmarkEnd w:id="2"/>
      <w:bookmarkEnd w:id="3"/>
      <w:r w:rsidRPr="0064556F">
        <w:rPr>
          <w:sz w:val="56"/>
          <w:szCs w:val="56"/>
        </w:rPr>
        <w:t>Overview</w:t>
      </w:r>
    </w:p>
    <w:p w:rsidRPr="0064556F" w:rsidR="003A1DAD" w:rsidP="003A1DAD" w:rsidRDefault="003A1DAD" w14:paraId="5B88D1A3" w14:textId="77777777">
      <w:pPr>
        <w:pStyle w:val="ListParagraph"/>
        <w:numPr>
          <w:ilvl w:val="1"/>
          <w:numId w:val="10"/>
        </w:numPr>
        <w:tabs>
          <w:tab w:val="left" w:pos="716"/>
        </w:tabs>
        <w:spacing w:before="266" w:after="240"/>
        <w:ind w:left="716" w:hanging="376"/>
        <w:rPr>
          <w:i/>
          <w:iCs/>
        </w:rPr>
      </w:pPr>
      <w:r w:rsidRPr="0064556F">
        <w:rPr>
          <w:i/>
          <w:iCs/>
        </w:rPr>
        <w:t>EU Raw Materials Academy and EU Advanced Materials Academy</w:t>
      </w:r>
    </w:p>
    <w:p w:rsidRPr="0064556F" w:rsidR="003A1DAD" w:rsidP="003A1DAD" w:rsidRDefault="003A1DAD" w14:paraId="2ADF47D6" w14:textId="0E9BC7BA">
      <w:pPr>
        <w:pStyle w:val="BodyText"/>
        <w:spacing w:line="264" w:lineRule="auto"/>
        <w:ind w:right="4"/>
        <w:jc w:val="both"/>
      </w:pPr>
      <w:r w:rsidRPr="0064556F">
        <w:t xml:space="preserve">The </w:t>
      </w:r>
      <w:r w:rsidRPr="0064556F">
        <w:rPr>
          <w:b/>
          <w:bCs/>
        </w:rPr>
        <w:t>European Raw Materials Academy (RM</w:t>
      </w:r>
      <w:r w:rsidRPr="0064556F" w:rsidR="006D71D4">
        <w:rPr>
          <w:b/>
          <w:bCs/>
        </w:rPr>
        <w:t xml:space="preserve"> </w:t>
      </w:r>
      <w:r w:rsidRPr="0064556F">
        <w:rPr>
          <w:b/>
          <w:bCs/>
        </w:rPr>
        <w:t>Academy)</w:t>
      </w:r>
      <w:r w:rsidRPr="0064556F">
        <w:t xml:space="preserve"> and the</w:t>
      </w:r>
      <w:r w:rsidRPr="0064556F">
        <w:rPr>
          <w:b/>
          <w:bCs/>
        </w:rPr>
        <w:t xml:space="preserve"> European Advanced Materials Academy (AM</w:t>
      </w:r>
      <w:r w:rsidRPr="0064556F" w:rsidR="006D71D4">
        <w:rPr>
          <w:b/>
          <w:bCs/>
        </w:rPr>
        <w:t xml:space="preserve"> </w:t>
      </w:r>
      <w:r w:rsidRPr="0064556F">
        <w:rPr>
          <w:b/>
          <w:bCs/>
        </w:rPr>
        <w:t>Academy)</w:t>
      </w:r>
      <w:r w:rsidRPr="0064556F">
        <w:t xml:space="preserve"> are flagship initiatives funded by the European Commission to support the upskilling and reskilling of Europe’s raw and advanced materials workforces. In response to growing demands for sustainability, digitalisation, and industrial resilience, the Academy aims to close critical skills gaps across the entire materials value chain — from exploration and processing to recycling and circularity, and substitution using advanced materials. Designed to serve professionals, SMEs, large enterprises, and public authorities alike, the Academy projects will offer a portfolio of high-quality, future-oriented learning programmes aligned with evolving labour market needs and EU policy priorities, such as the Critical Raw Materials Act, the Pact for Skills, the Net Zero Industry Act, and the Green Deal Industrial Plan.</w:t>
      </w:r>
    </w:p>
    <w:p w:rsidRPr="0064556F" w:rsidR="003A1DAD" w:rsidP="003A1DAD" w:rsidRDefault="003A1DAD" w14:paraId="52D3AC9D" w14:textId="77777777">
      <w:pPr>
        <w:pStyle w:val="BodyText"/>
        <w:spacing w:line="264" w:lineRule="auto"/>
        <w:ind w:right="4"/>
        <w:jc w:val="both"/>
      </w:pPr>
    </w:p>
    <w:p w:rsidRPr="0064556F" w:rsidR="003A1DAD" w:rsidP="003A1DAD" w:rsidRDefault="003A1DAD" w14:paraId="1D91F501" w14:textId="77777777">
      <w:pPr>
        <w:pStyle w:val="ListParagraph"/>
        <w:numPr>
          <w:ilvl w:val="1"/>
          <w:numId w:val="10"/>
        </w:numPr>
        <w:tabs>
          <w:tab w:val="left" w:pos="716"/>
        </w:tabs>
        <w:spacing w:before="266" w:after="240"/>
        <w:ind w:left="716" w:hanging="376"/>
        <w:rPr>
          <w:i/>
          <w:iCs/>
        </w:rPr>
      </w:pPr>
      <w:r w:rsidRPr="0064556F">
        <w:rPr>
          <w:i/>
          <w:iCs/>
        </w:rPr>
        <w:t>EIT Raw Materials</w:t>
      </w:r>
    </w:p>
    <w:p w:rsidRPr="0064556F" w:rsidR="003A1DAD" w:rsidP="003A1DAD" w:rsidRDefault="003A1DAD" w14:paraId="0370E568" w14:textId="77777777">
      <w:pPr>
        <w:pStyle w:val="BodyText"/>
        <w:spacing w:line="264" w:lineRule="auto"/>
        <w:ind w:right="4"/>
        <w:jc w:val="both"/>
      </w:pPr>
      <w:r w:rsidRPr="0064556F">
        <w:t xml:space="preserve">EIT RawMaterials is a ‘Knowledge and Innovation Community’ (KIC) created by the European Institute of Innovation and Technology (EIT), aimed at promoting innovation in the raw materials sector across Europe. Established in 2015, EIT RawMaterials works to secure the sustainable supply of raw materials to the European industry by driving innovation, education, and entrepreneurship along the entire raw materials value chain. </w:t>
      </w:r>
    </w:p>
    <w:p w:rsidRPr="0064556F" w:rsidR="003A1DAD" w:rsidP="003A1DAD" w:rsidRDefault="003A1DAD" w14:paraId="1D1D898B" w14:textId="77777777">
      <w:pPr>
        <w:pStyle w:val="BodyText"/>
        <w:spacing w:line="264" w:lineRule="auto"/>
        <w:ind w:right="4"/>
        <w:jc w:val="both"/>
      </w:pPr>
    </w:p>
    <w:p w:rsidRPr="0064556F" w:rsidR="003A1DAD" w:rsidP="003A1DAD" w:rsidRDefault="003A1DAD" w14:paraId="11326D45" w14:textId="77777777">
      <w:pPr>
        <w:pStyle w:val="BodyText"/>
        <w:spacing w:line="264" w:lineRule="auto"/>
        <w:ind w:right="4"/>
        <w:jc w:val="both"/>
      </w:pPr>
      <w:r w:rsidRPr="0064556F">
        <w:t>We are a knowledge-driven business and a catalyst for industrial progress. Our offerings leverage our expertise and that of our network – the world's largest network in the raw and advanced materials sector – which includes companies at every stage of evolution, from start-ups to market leaders, along with leading international universities, research organisations, and top experts and future talent from the sector.</w:t>
      </w:r>
    </w:p>
    <w:p w:rsidRPr="0064556F" w:rsidR="003A1DAD" w:rsidP="003A1DAD" w:rsidRDefault="003A1DAD" w14:paraId="5696A663" w14:textId="77777777">
      <w:pPr>
        <w:pStyle w:val="BodyText"/>
        <w:spacing w:line="264" w:lineRule="auto"/>
        <w:ind w:right="4"/>
        <w:jc w:val="both"/>
      </w:pPr>
    </w:p>
    <w:p w:rsidRPr="0064556F" w:rsidR="003A1DAD" w:rsidP="003A1DAD" w:rsidRDefault="003A1DAD" w14:paraId="6C7A1840" w14:textId="77777777">
      <w:pPr>
        <w:pStyle w:val="BodyText"/>
        <w:spacing w:line="264" w:lineRule="auto"/>
        <w:ind w:right="4"/>
        <w:jc w:val="both"/>
      </w:pPr>
      <w:r w:rsidRPr="0064556F">
        <w:t>Our activities span from mining and mineral processing to material recycling and substitution, focusing on increasing resource efficiency and fostering a circular economy.</w:t>
      </w:r>
    </w:p>
    <w:p w:rsidRPr="0064556F" w:rsidR="003A1DAD" w:rsidP="003A1DAD" w:rsidRDefault="003A1DAD" w14:paraId="23014BDC" w14:textId="77777777">
      <w:pPr>
        <w:pStyle w:val="BodyText"/>
        <w:spacing w:line="264" w:lineRule="auto"/>
        <w:ind w:right="4"/>
        <w:jc w:val="both"/>
      </w:pPr>
    </w:p>
    <w:p w:rsidRPr="0064556F" w:rsidR="003A1DAD" w:rsidP="003A1DAD" w:rsidRDefault="003A1DAD" w14:paraId="03C7ED19" w14:textId="77777777">
      <w:pPr>
        <w:pStyle w:val="BodyText"/>
        <w:spacing w:line="264" w:lineRule="auto"/>
        <w:ind w:right="4"/>
        <w:jc w:val="both"/>
      </w:pPr>
      <w:r w:rsidRPr="0064556F">
        <w:t>We inform policy, apply knowledge, accelerate innovation, create opportunity, and unlock commercial value – for our partners and customers throughout the raw materials value chain to develop the raw materials sector as a strategic strength and foundation for a secure, sustainable future for Europe.</w:t>
      </w:r>
    </w:p>
    <w:p w:rsidRPr="0064556F" w:rsidR="003A1DAD" w:rsidP="003A1DAD" w:rsidRDefault="003A1DAD" w14:paraId="27DF9813" w14:textId="77777777">
      <w:pPr>
        <w:pStyle w:val="BodyText"/>
        <w:spacing w:line="264" w:lineRule="auto"/>
        <w:ind w:right="4"/>
        <w:jc w:val="both"/>
      </w:pPr>
    </w:p>
    <w:p w:rsidRPr="0064556F" w:rsidR="003A1DAD" w:rsidP="003A1DAD" w:rsidRDefault="003A1DAD" w14:paraId="47D9C906" w14:textId="77777777">
      <w:pPr>
        <w:pStyle w:val="BodyText"/>
        <w:spacing w:line="264" w:lineRule="auto"/>
        <w:ind w:right="4"/>
        <w:jc w:val="both"/>
      </w:pPr>
      <w:r w:rsidRPr="0064556F">
        <w:t>Our offerings are designed to help our partners and industry to be part of Europe’s strategic agenda to ensure supply chain security and make the ‘Green New Deal’ a reality that benefits the people of Europe and partner nations.</w:t>
      </w:r>
    </w:p>
    <w:p w:rsidRPr="0064556F" w:rsidR="003A1DAD" w:rsidP="003A1DAD" w:rsidRDefault="003A1DAD" w14:paraId="0901C6E5" w14:textId="77777777">
      <w:pPr>
        <w:pStyle w:val="BodyText"/>
        <w:spacing w:line="264" w:lineRule="auto"/>
        <w:ind w:right="4"/>
        <w:jc w:val="both"/>
      </w:pPr>
    </w:p>
    <w:p w:rsidRPr="0064556F" w:rsidR="003A1DAD" w:rsidP="003A1DAD" w:rsidRDefault="003A1DAD" w14:paraId="2437FF42" w14:textId="77777777">
      <w:pPr>
        <w:pStyle w:val="BodyText"/>
        <w:spacing w:line="264" w:lineRule="auto"/>
        <w:ind w:right="4"/>
        <w:jc w:val="both"/>
      </w:pPr>
      <w:r w:rsidRPr="0064556F">
        <w:t>For more information about our company please visit the following website:</w:t>
      </w:r>
    </w:p>
    <w:p w:rsidRPr="0064556F" w:rsidR="003A1DAD" w:rsidP="003A1DAD" w:rsidRDefault="003A1DAD" w14:paraId="13484612" w14:textId="77777777"/>
    <w:p w:rsidRPr="0064556F" w:rsidR="003A1DAD" w:rsidP="003A1DAD" w:rsidRDefault="003A1DAD" w14:paraId="56B4D1C4" w14:textId="77777777">
      <w:pPr>
        <w:rPr>
          <w:rStyle w:val="Hyperlink"/>
        </w:rPr>
      </w:pPr>
      <w:hyperlink r:id="rId15">
        <w:r w:rsidRPr="62450463">
          <w:rPr>
            <w:rStyle w:val="Hyperlink"/>
          </w:rPr>
          <w:t>https://eitrawmaterials.eu/</w:t>
        </w:r>
      </w:hyperlink>
    </w:p>
    <w:p w:rsidRPr="0064556F" w:rsidR="00CA4018" w:rsidP="007E31DD" w:rsidRDefault="00CA4018" w14:paraId="5C550F40" w14:textId="77777777"/>
    <w:p w:rsidRPr="0064556F" w:rsidR="00336773" w:rsidP="000B3B63" w:rsidRDefault="0094439A" w14:paraId="078E6137" w14:textId="2B0A083B">
      <w:pPr>
        <w:pStyle w:val="Heading1"/>
        <w:numPr>
          <w:ilvl w:val="0"/>
          <w:numId w:val="10"/>
        </w:numPr>
      </w:pPr>
      <w:bookmarkStart w:name="3._Scope_of_work:_Educational_Technology" w:id="4"/>
      <w:bookmarkEnd w:id="4"/>
      <w:r w:rsidRPr="0064556F">
        <w:t>Scope</w:t>
      </w:r>
      <w:r w:rsidRPr="0064556F">
        <w:rPr>
          <w:spacing w:val="-1"/>
        </w:rPr>
        <w:t xml:space="preserve"> </w:t>
      </w:r>
      <w:r w:rsidRPr="0064556F">
        <w:t>of</w:t>
      </w:r>
      <w:r w:rsidRPr="0064556F">
        <w:rPr>
          <w:spacing w:val="-2"/>
        </w:rPr>
        <w:t xml:space="preserve"> </w:t>
      </w:r>
      <w:r w:rsidRPr="0064556F">
        <w:t>work</w:t>
      </w:r>
    </w:p>
    <w:p w:rsidRPr="0064556F" w:rsidR="00155A50" w:rsidP="00155A50" w:rsidRDefault="00155A50" w14:paraId="0C7E0DB2" w14:textId="77777777">
      <w:pPr>
        <w:pStyle w:val="Heading2"/>
        <w:rPr>
          <w:rFonts w:ascii="Calibri" w:hAnsi="Calibri" w:cs="Calibri"/>
        </w:rPr>
      </w:pPr>
      <w:r w:rsidRPr="0064556F">
        <w:rPr>
          <w:rFonts w:ascii="Calibri" w:hAnsi="Calibri" w:cs="Calibri"/>
        </w:rPr>
        <w:t>2.1 Background and objectives</w:t>
      </w:r>
    </w:p>
    <w:p w:rsidRPr="0064556F" w:rsidR="00155A50" w:rsidP="00155A50" w:rsidRDefault="00155A50" w14:paraId="5AE01385" w14:textId="116FC911">
      <w:pPr>
        <w:spacing w:after="160"/>
        <w:rPr>
          <w:rFonts w:ascii="Calibri" w:hAnsi="Calibri" w:cs="Calibri"/>
        </w:rPr>
      </w:pPr>
      <w:r w:rsidRPr="1C9813A0" w:rsidR="00155A50">
        <w:rPr>
          <w:rFonts w:ascii="Calibri" w:hAnsi="Calibri" w:cs="Calibri"/>
        </w:rPr>
        <w:t xml:space="preserve">EIT </w:t>
      </w:r>
      <w:r w:rsidRPr="1C9813A0" w:rsidR="00155A50">
        <w:rPr>
          <w:rFonts w:ascii="Calibri" w:hAnsi="Calibri" w:cs="Calibri"/>
        </w:rPr>
        <w:t>RawMaterials</w:t>
      </w:r>
      <w:r w:rsidRPr="1C9813A0" w:rsidR="00155A50">
        <w:rPr>
          <w:rFonts w:ascii="Calibri" w:hAnsi="Calibri" w:cs="Calibri"/>
        </w:rPr>
        <w:t xml:space="preserve"> operates two European learning academies: the RM Academy, serving the raw materials sector, and the AM Academy, serving the advanced materials sector. Both are co-funded by the European Union and share one mission, which is to close the skills gaps that slow down Europe's materials industries. Together, the academies aim to reach </w:t>
      </w:r>
      <w:r w:rsidRPr="1C9813A0" w:rsidR="39802172">
        <w:rPr>
          <w:rFonts w:ascii="Calibri" w:hAnsi="Calibri" w:cs="Calibri"/>
        </w:rPr>
        <w:t xml:space="preserve">an ecosystem of </w:t>
      </w:r>
      <w:r w:rsidRPr="1C9813A0" w:rsidR="00502F8E">
        <w:rPr>
          <w:rFonts w:ascii="Calibri" w:hAnsi="Calibri" w:cs="Calibri"/>
        </w:rPr>
        <w:t>3</w:t>
      </w:r>
      <w:r w:rsidRPr="1C9813A0" w:rsidR="00155A50">
        <w:rPr>
          <w:rFonts w:ascii="Calibri" w:hAnsi="Calibri" w:cs="Calibri"/>
        </w:rPr>
        <w:t>00,000 learners by 2029 through a catalogue of practical, industry-oriented online courses.</w:t>
      </w:r>
    </w:p>
    <w:p w:rsidRPr="0064556F" w:rsidR="00155A50" w:rsidP="473047AA" w:rsidRDefault="00155A50" w14:paraId="247DC0BD" w14:textId="4214FF28">
      <w:pPr>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473047AA" w:rsidR="4B8D9EE9">
        <w:rPr>
          <w:rFonts w:ascii="Calibri" w:hAnsi="Calibri" w:eastAsia="Calibri" w:cs="Calibri"/>
          <w:b w:val="0"/>
          <w:bCs w:val="0"/>
          <w:i w:val="0"/>
          <w:iCs w:val="0"/>
          <w:caps w:val="0"/>
          <w:smallCaps w:val="0"/>
          <w:noProof w:val="0"/>
          <w:color w:val="000000" w:themeColor="text1" w:themeTint="FF" w:themeShade="FF"/>
          <w:sz w:val="22"/>
          <w:szCs w:val="22"/>
          <w:lang w:val="en-GB"/>
        </w:rPr>
        <w:t>Circular economy and sustainability sit near the top of the list of those gaps. In 2025, both academies carried out structured needs assessments with companies and experts across the materials value chain. The assessments identified 31 distinct skill gaps, all rated high priority, spanning industries from energy storage, mobility and automotive, to construction, digital electronics, and process manufacturing.</w:t>
      </w:r>
    </w:p>
    <w:p w:rsidRPr="0064556F" w:rsidR="00155A50" w:rsidP="473047AA" w:rsidRDefault="00155A50" w14:paraId="29C27446" w14:textId="17B7EF91">
      <w:pPr>
        <w:spacing w:after="160"/>
        <w:rPr>
          <w:rFonts w:ascii="Calibri" w:hAnsi="Calibri" w:eastAsia="Calibri" w:cs="Calibri"/>
          <w:b w:val="0"/>
          <w:bCs w:val="0"/>
          <w:i w:val="0"/>
          <w:iCs w:val="0"/>
          <w:caps w:val="0"/>
          <w:smallCaps w:val="0"/>
          <w:noProof w:val="0"/>
          <w:color w:val="000000" w:themeColor="text1" w:themeTint="FF" w:themeShade="FF"/>
          <w:sz w:val="22"/>
          <w:szCs w:val="22"/>
          <w:lang w:val="en-GB"/>
        </w:rPr>
      </w:pPr>
      <w:r w:rsidRPr="473047AA" w:rsidR="4B8D9EE9">
        <w:rPr>
          <w:rFonts w:ascii="Calibri" w:hAnsi="Calibri" w:eastAsia="Calibri" w:cs="Calibri"/>
          <w:b w:val="0"/>
          <w:bCs w:val="0"/>
          <w:i w:val="0"/>
          <w:iCs w:val="0"/>
          <w:caps w:val="0"/>
          <w:smallCaps w:val="0"/>
          <w:noProof w:val="0"/>
          <w:color w:val="000000" w:themeColor="text1" w:themeTint="FF" w:themeShade="FF"/>
          <w:sz w:val="22"/>
          <w:szCs w:val="22"/>
          <w:lang w:val="en-GB"/>
        </w:rPr>
        <w:t>The pattern behind the individual gaps is consistent. On the raw materials side, operators need workforce skills that focus on practical, end-of-life recovery and physical processing: hands-on expertise in Li-ion and EV battery recycling, urban mining (covering e-waste, vehicle recycling, and construction waste), and circular design for buildings and infrastructure. On the advanced materials side, demand centres on high-tech sorting, reclamation, and upstream design: advanced sensor-based sorting technologies (such as XRF and LIBS), fibre-reinforced polymer (FRP) and carbon fibre reclamation, and the application of sustainability assessment frameworks like Life Cycle Assessment (LCA) and Safe and Sustainable by Design (SSbD).</w:t>
      </w:r>
    </w:p>
    <w:p w:rsidRPr="0064556F" w:rsidR="00155A50" w:rsidP="473047AA" w:rsidRDefault="00155A50" w14:paraId="21825A19" w14:textId="09DAFFA2">
      <w:pPr>
        <w:spacing w:after="160"/>
        <w:rPr>
          <w:rFonts w:ascii="Calibri" w:hAnsi="Calibri" w:eastAsia="Calibri" w:cs="Calibri"/>
          <w:b w:val="0"/>
          <w:bCs w:val="0"/>
          <w:i w:val="0"/>
          <w:iCs w:val="0"/>
          <w:caps w:val="0"/>
          <w:smallCaps w:val="0"/>
          <w:noProof w:val="0"/>
          <w:color w:val="000000" w:themeColor="text1" w:themeTint="FF" w:themeShade="FF"/>
          <w:sz w:val="22"/>
          <w:szCs w:val="22"/>
          <w:lang w:val="en-GB"/>
        </w:rPr>
      </w:pPr>
      <w:r w:rsidRPr="473047AA" w:rsidR="4B8D9EE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What companies lack has evolved beyond general sustainability awareness. It is the technical and strategic ability to apply circular principles to complex material streams—integrating circular design (such as recycling-friendly materials and design-for-recycling), mastering next-generation recovery technologies like direct battery recycling, and operationalising ESG and circular business models with precise sustainability metrics. Generic green transition courses do not close this gap. Europe's ambitions under the Critical Raw Materials Act, the upcoming EU Battery Regulation, and the wider circular transition depend on a workforce that can do this work inside European plants, </w:t>
      </w:r>
      <w:r w:rsidRPr="473047AA" w:rsidR="4B8D9EE9">
        <w:rPr>
          <w:rFonts w:ascii="Calibri" w:hAnsi="Calibri" w:eastAsia="Calibri" w:cs="Calibri"/>
          <w:b w:val="0"/>
          <w:bCs w:val="0"/>
          <w:i w:val="0"/>
          <w:iCs w:val="0"/>
          <w:caps w:val="0"/>
          <w:smallCaps w:val="0"/>
          <w:noProof w:val="0"/>
          <w:color w:val="000000" w:themeColor="text1" w:themeTint="FF" w:themeShade="FF"/>
          <w:sz w:val="22"/>
          <w:szCs w:val="22"/>
          <w:lang w:val="en-GB"/>
        </w:rPr>
        <w:t>laboratories</w:t>
      </w:r>
      <w:r w:rsidRPr="473047AA" w:rsidR="4B8D9EE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supply chains.</w:t>
      </w:r>
    </w:p>
    <w:p w:rsidRPr="0064556F" w:rsidR="00155A50" w:rsidP="00155A50" w:rsidRDefault="00155A50" w14:paraId="20C7386A" w14:textId="7E741153">
      <w:pPr>
        <w:spacing w:after="160"/>
        <w:rPr>
          <w:rFonts w:ascii="Calibri" w:hAnsi="Calibri" w:cs="Calibri"/>
        </w:rPr>
      </w:pPr>
      <w:r w:rsidRPr="7E6A7766" w:rsidR="00155A50">
        <w:rPr>
          <w:rFonts w:ascii="Calibri" w:hAnsi="Calibri" w:cs="Calibri"/>
        </w:rPr>
        <w:t xml:space="preserve">Through this Request for Proposals, EIT </w:t>
      </w:r>
      <w:r w:rsidRPr="7E6A7766" w:rsidR="00155A50">
        <w:rPr>
          <w:rFonts w:ascii="Calibri" w:hAnsi="Calibri" w:cs="Calibri"/>
        </w:rPr>
        <w:t>RawMaterials</w:t>
      </w:r>
      <w:r w:rsidRPr="7E6A7766" w:rsidR="00155A50">
        <w:rPr>
          <w:rFonts w:ascii="Calibri" w:hAnsi="Calibri" w:cs="Calibri"/>
        </w:rPr>
        <w:t xml:space="preserve"> invites training providers, universities, research </w:t>
      </w:r>
      <w:r w:rsidRPr="7E6A7766" w:rsidR="00155A50">
        <w:rPr>
          <w:rFonts w:ascii="Calibri" w:hAnsi="Calibri" w:cs="Calibri"/>
        </w:rPr>
        <w:t>organisations</w:t>
      </w:r>
      <w:r w:rsidRPr="7E6A7766" w:rsidR="00155A50">
        <w:rPr>
          <w:rFonts w:ascii="Calibri" w:hAnsi="Calibri" w:cs="Calibri"/>
        </w:rPr>
        <w:t xml:space="preserve"> and consortia to propose </w:t>
      </w:r>
      <w:r w:rsidRPr="7E6A7766" w:rsidR="00BE3611">
        <w:rPr>
          <w:rFonts w:ascii="Calibri" w:hAnsi="Calibri" w:cs="Calibri"/>
        </w:rPr>
        <w:t>scalable</w:t>
      </w:r>
      <w:r w:rsidRPr="7E6A7766" w:rsidR="00155A50">
        <w:rPr>
          <w:rFonts w:ascii="Calibri" w:hAnsi="Calibri" w:cs="Calibri"/>
        </w:rPr>
        <w:t xml:space="preserve"> training </w:t>
      </w:r>
      <w:r w:rsidRPr="7E6A7766" w:rsidR="134AF973">
        <w:rPr>
          <w:rFonts w:ascii="Calibri" w:hAnsi="Calibri" w:cs="Calibri"/>
        </w:rPr>
        <w:t>course</w:t>
      </w:r>
      <w:r w:rsidRPr="7E6A7766" w:rsidR="00155A50">
        <w:rPr>
          <w:rFonts w:ascii="Calibri" w:hAnsi="Calibri" w:cs="Calibri"/>
        </w:rPr>
        <w:t>s</w:t>
      </w:r>
      <w:r w:rsidRPr="7E6A7766" w:rsidR="00155A50">
        <w:rPr>
          <w:rFonts w:ascii="Calibri" w:hAnsi="Calibri" w:cs="Calibri"/>
        </w:rPr>
        <w:t xml:space="preserve"> that address these gaps. We are looking for partners who combine genuine domain </w:t>
      </w:r>
      <w:r w:rsidRPr="7E6A7766" w:rsidR="00155A50">
        <w:rPr>
          <w:rFonts w:ascii="Calibri" w:hAnsi="Calibri" w:cs="Calibri"/>
        </w:rPr>
        <w:t>expertise</w:t>
      </w:r>
      <w:r w:rsidRPr="7E6A7766" w:rsidR="00155A50">
        <w:rPr>
          <w:rFonts w:ascii="Calibri" w:hAnsi="Calibri" w:cs="Calibri"/>
        </w:rPr>
        <w:t xml:space="preserve"> in materials or manufacturing with a strong record in producing </w:t>
      </w:r>
      <w:r w:rsidRPr="7E6A7766" w:rsidR="0CD41F68">
        <w:rPr>
          <w:rFonts w:ascii="Calibri" w:hAnsi="Calibri" w:cs="Calibri"/>
        </w:rPr>
        <w:t>high-quality</w:t>
      </w:r>
      <w:r w:rsidRPr="7E6A7766" w:rsidR="00155A50">
        <w:rPr>
          <w:rFonts w:ascii="Calibri" w:hAnsi="Calibri" w:cs="Calibri"/>
        </w:rPr>
        <w:t xml:space="preserve"> learning</w:t>
      </w:r>
      <w:r w:rsidRPr="7E6A7766" w:rsidR="00BE3611">
        <w:rPr>
          <w:rFonts w:ascii="Calibri" w:hAnsi="Calibri" w:cs="Calibri"/>
        </w:rPr>
        <w:t xml:space="preserve"> experiences</w:t>
      </w:r>
      <w:r w:rsidRPr="7E6A7766" w:rsidR="00155A50">
        <w:rPr>
          <w:rFonts w:ascii="Calibri" w:hAnsi="Calibri" w:cs="Calibri"/>
        </w:rPr>
        <w:t xml:space="preserve">, and who want to help build a European library of courses that working professionals will </w:t>
      </w:r>
      <w:r w:rsidRPr="7E6A7766" w:rsidR="00155A50">
        <w:rPr>
          <w:rFonts w:ascii="Calibri" w:hAnsi="Calibri" w:cs="Calibri"/>
        </w:rPr>
        <w:t>actually use</w:t>
      </w:r>
      <w:r w:rsidRPr="7E6A7766" w:rsidR="00155A50">
        <w:rPr>
          <w:rFonts w:ascii="Calibri" w:hAnsi="Calibri" w:cs="Calibri"/>
        </w:rPr>
        <w:t>.</w:t>
      </w:r>
    </w:p>
    <w:p w:rsidRPr="0064556F" w:rsidR="00B80557" w:rsidP="00155A50" w:rsidRDefault="00621C3B" w14:paraId="44859448" w14:textId="6B145BB8">
      <w:pPr>
        <w:spacing w:after="160"/>
        <w:rPr>
          <w:rFonts w:ascii="Calibri" w:hAnsi="Calibri" w:cs="Calibri"/>
        </w:rPr>
      </w:pPr>
      <w:r w:rsidRPr="0064556F">
        <w:rPr>
          <w:rFonts w:ascii="Calibri" w:hAnsi="Calibri" w:cs="Calibri"/>
        </w:rPr>
        <w:t xml:space="preserve">Our preliminary needs assessment reports are </w:t>
      </w:r>
      <w:r w:rsidRPr="0064556F" w:rsidR="009D4F17">
        <w:rPr>
          <w:rFonts w:ascii="Calibri" w:hAnsi="Calibri" w:cs="Calibri"/>
        </w:rPr>
        <w:t>now available as whitepapers here:</w:t>
      </w:r>
    </w:p>
    <w:p w:rsidRPr="0064556F" w:rsidR="009D4F17" w:rsidP="00155A50" w:rsidRDefault="009D4F17" w14:paraId="7B899F9B" w14:textId="5176D467">
      <w:pPr>
        <w:spacing w:after="160"/>
        <w:rPr>
          <w:rFonts w:ascii="Calibri" w:hAnsi="Calibri" w:cs="Calibri"/>
        </w:rPr>
      </w:pPr>
      <w:r w:rsidRPr="0D15B366" w:rsidR="009D4F17">
        <w:rPr>
          <w:rFonts w:ascii="Calibri" w:hAnsi="Calibri" w:cs="Calibri"/>
        </w:rPr>
        <w:t xml:space="preserve">Raw Materials Academy: </w:t>
      </w:r>
      <w:hyperlink r:id="R7303309e07814b82">
        <w:r w:rsidRPr="0D15B366" w:rsidR="00B25B4C">
          <w:rPr>
            <w:rStyle w:val="Hyperlink"/>
            <w:rFonts w:ascii="Calibri" w:hAnsi="Calibri" w:cs="Calibri"/>
          </w:rPr>
          <w:t>https://share.eu.articulate.com/DRGALjXkGRtBOSl-aPqA3</w:t>
        </w:r>
      </w:hyperlink>
      <w:r w:rsidRPr="0D15B366" w:rsidR="00B25B4C">
        <w:rPr>
          <w:rFonts w:ascii="Calibri" w:hAnsi="Calibri" w:cs="Calibri"/>
        </w:rPr>
        <w:t xml:space="preserve"> </w:t>
      </w:r>
    </w:p>
    <w:p w:rsidR="753326ED" w:rsidP="0D15B366" w:rsidRDefault="753326ED" w14:paraId="0FF8F069" w14:textId="6F62E41E">
      <w:pPr>
        <w:pStyle w:val="Normal"/>
        <w:spacing w:after="160"/>
        <w:rPr>
          <w:rFonts w:ascii="Calibri" w:hAnsi="Calibri" w:eastAsia="Calibri" w:cs="Calibri"/>
          <w:b w:val="0"/>
          <w:bCs w:val="0"/>
          <w:i w:val="0"/>
          <w:iCs w:val="0"/>
          <w:caps w:val="0"/>
          <w:smallCaps w:val="0"/>
          <w:strike w:val="0"/>
          <w:dstrike w:val="0"/>
          <w:noProof w:val="0"/>
          <w:color w:val="auto"/>
          <w:sz w:val="22"/>
          <w:szCs w:val="22"/>
          <w:u w:val="none"/>
          <w:lang w:val="en-GB"/>
        </w:rPr>
      </w:pPr>
      <w:r w:rsidRPr="0D15B366" w:rsidR="753326ED">
        <w:rPr>
          <w:rFonts w:ascii="Calibri" w:hAnsi="Calibri" w:eastAsia="Calibri" w:cs="Calibri"/>
          <w:b w:val="0"/>
          <w:bCs w:val="0"/>
          <w:i w:val="0"/>
          <w:iCs w:val="0"/>
          <w:caps w:val="0"/>
          <w:smallCaps w:val="0"/>
          <w:strike w:val="0"/>
          <w:dstrike w:val="0"/>
          <w:noProof w:val="0"/>
          <w:color w:val="auto"/>
          <w:sz w:val="22"/>
          <w:szCs w:val="22"/>
          <w:u w:val="none"/>
          <w:lang w:val="en-GB"/>
        </w:rPr>
        <w:t xml:space="preserve">The </w:t>
      </w:r>
      <w:r w:rsidRPr="0D15B366" w:rsidR="753326ED">
        <w:rPr>
          <w:rFonts w:ascii="Calibri" w:hAnsi="Calibri" w:eastAsia="Calibri" w:cs="Calibri"/>
          <w:b w:val="0"/>
          <w:bCs w:val="0"/>
          <w:i w:val="0"/>
          <w:iCs w:val="0"/>
          <w:caps w:val="0"/>
          <w:smallCaps w:val="0"/>
          <w:noProof w:val="0"/>
          <w:color w:val="auto"/>
          <w:sz w:val="22"/>
          <w:szCs w:val="22"/>
          <w:u w:val="none"/>
          <w:lang w:val="en-GB"/>
        </w:rPr>
        <w:t xml:space="preserve">Advanced Materials </w:t>
      </w:r>
      <w:r w:rsidRPr="0D15B366" w:rsidR="753326ED">
        <w:rPr>
          <w:rFonts w:ascii="Calibri" w:hAnsi="Calibri" w:eastAsia="Calibri" w:cs="Calibri"/>
          <w:b w:val="0"/>
          <w:bCs w:val="0"/>
          <w:i w:val="0"/>
          <w:iCs w:val="0"/>
          <w:caps w:val="0"/>
          <w:smallCaps w:val="0"/>
          <w:strike w:val="0"/>
          <w:dstrike w:val="0"/>
          <w:noProof w:val="0"/>
          <w:color w:val="auto"/>
          <w:sz w:val="22"/>
          <w:szCs w:val="22"/>
          <w:u w:val="none"/>
          <w:lang w:val="en-GB"/>
        </w:rPr>
        <w:t>needs assessment report to be published soon.</w:t>
      </w:r>
    </w:p>
    <w:p w:rsidRPr="0064556F" w:rsidR="00155A50" w:rsidP="00155A50" w:rsidRDefault="00155A50" w14:paraId="15CC115A" w14:textId="77777777">
      <w:pPr>
        <w:pStyle w:val="Heading2"/>
        <w:rPr>
          <w:rFonts w:ascii="Calibri" w:hAnsi="Calibri" w:cs="Calibri"/>
        </w:rPr>
      </w:pPr>
      <w:r w:rsidRPr="0064556F">
        <w:rPr>
          <w:rFonts w:ascii="Calibri" w:hAnsi="Calibri" w:cs="Calibri"/>
        </w:rPr>
        <w:t>2.2 Scope of work</w:t>
      </w:r>
    </w:p>
    <w:p w:rsidRPr="0064556F" w:rsidR="00155A50" w:rsidP="00155A50" w:rsidRDefault="00155A50" w14:paraId="50C2712D" w14:textId="4DE7838E">
      <w:pPr>
        <w:pStyle w:val="Heading2"/>
        <w:rPr>
          <w:rFonts w:ascii="Calibri" w:hAnsi="Calibri" w:cs="Calibri"/>
        </w:rPr>
      </w:pPr>
      <w:r w:rsidRPr="0064556F">
        <w:rPr>
          <w:rFonts w:ascii="Calibri" w:hAnsi="Calibri" w:cs="Calibri"/>
        </w:rPr>
        <w:t xml:space="preserve">2.2.1 </w:t>
      </w:r>
      <w:r w:rsidRPr="332735B0" w:rsidR="42979812">
        <w:rPr>
          <w:rFonts w:ascii="Calibri" w:hAnsi="Calibri" w:cs="Calibri"/>
        </w:rPr>
        <w:t>Course</w:t>
      </w:r>
      <w:r w:rsidRPr="332735B0">
        <w:rPr>
          <w:rFonts w:ascii="Calibri" w:hAnsi="Calibri" w:cs="Calibri"/>
        </w:rPr>
        <w:t>s</w:t>
      </w:r>
      <w:r w:rsidRPr="0064556F">
        <w:rPr>
          <w:rFonts w:ascii="Calibri" w:hAnsi="Calibri" w:cs="Calibri"/>
        </w:rPr>
        <w:t xml:space="preserve"> to be developed</w:t>
      </w:r>
    </w:p>
    <w:p w:rsidRPr="0064556F" w:rsidR="00155A50" w:rsidP="00155A50" w:rsidRDefault="1F8090B8" w14:paraId="4E7CB020" w14:textId="104D6F09">
      <w:pPr>
        <w:spacing w:after="160"/>
      </w:pPr>
      <w:r w:rsidRPr="20942E9D" w:rsidR="1F8090B8">
        <w:rPr>
          <w:rFonts w:ascii="Calibri" w:hAnsi="Calibri" w:cs="Calibri"/>
        </w:rPr>
        <w:t xml:space="preserve">Providers may propose one or several </w:t>
      </w:r>
      <w:r w:rsidRPr="20942E9D" w:rsidR="0AD115A2">
        <w:rPr>
          <w:rFonts w:ascii="Calibri" w:hAnsi="Calibri" w:cs="Calibri"/>
        </w:rPr>
        <w:t>scalable</w:t>
      </w:r>
      <w:r w:rsidRPr="20942E9D" w:rsidR="1F8090B8">
        <w:rPr>
          <w:rFonts w:ascii="Calibri" w:hAnsi="Calibri" w:cs="Calibri"/>
        </w:rPr>
        <w:t xml:space="preserve"> training </w:t>
      </w:r>
      <w:r w:rsidRPr="20942E9D" w:rsidR="37410332">
        <w:rPr>
          <w:rFonts w:ascii="Calibri" w:hAnsi="Calibri" w:cs="Calibri"/>
        </w:rPr>
        <w:t>course</w:t>
      </w:r>
      <w:r w:rsidRPr="20942E9D" w:rsidR="1F8090B8">
        <w:rPr>
          <w:rFonts w:ascii="Calibri" w:hAnsi="Calibri" w:cs="Calibri"/>
        </w:rPr>
        <w:t xml:space="preserve">s under this </w:t>
      </w:r>
      <w:r w:rsidRPr="20942E9D" w:rsidR="1F8090B8">
        <w:rPr>
          <w:rFonts w:ascii="Calibri" w:hAnsi="Calibri" w:cs="Calibri"/>
        </w:rPr>
        <w:t>RfP</w:t>
      </w:r>
      <w:r w:rsidRPr="20942E9D" w:rsidR="1F8090B8">
        <w:rPr>
          <w:rFonts w:ascii="Calibri" w:hAnsi="Calibri" w:cs="Calibri"/>
        </w:rPr>
        <w:t xml:space="preserve">. Each </w:t>
      </w:r>
      <w:r w:rsidRPr="20942E9D" w:rsidR="495D87D1">
        <w:rPr>
          <w:rFonts w:ascii="Calibri" w:hAnsi="Calibri" w:cs="Calibri"/>
        </w:rPr>
        <w:t>course</w:t>
      </w:r>
      <w:r w:rsidRPr="20942E9D" w:rsidR="1F8090B8">
        <w:rPr>
          <w:rFonts w:ascii="Calibri" w:hAnsi="Calibri" w:cs="Calibri"/>
        </w:rPr>
        <w:t xml:space="preserve"> should address one or more of the skill gaps described in Section 2.1 and should be designed for working professionals in the European raw materials and advanced materials industries.</w:t>
      </w:r>
      <w:r w:rsidRPr="20942E9D" w:rsidR="4CC93AEA">
        <w:rPr>
          <w:rFonts w:ascii="Calibri" w:hAnsi="Calibri" w:cs="Calibri"/>
        </w:rPr>
        <w:t xml:space="preserve"> This could include workshop employees, technicians, business leadership. </w:t>
      </w:r>
      <w:r w:rsidRPr="20942E9D" w:rsidR="1F8090B8">
        <w:rPr>
          <w:rFonts w:ascii="Calibri" w:hAnsi="Calibri" w:cs="Calibri"/>
        </w:rPr>
        <w:t>Graduates entering the sector and professionals in adjacent engineering roles may be defined as secondary audiences.</w:t>
      </w:r>
      <w:r w:rsidRPr="20942E9D" w:rsidR="75064F28">
        <w:rPr>
          <w:rFonts w:ascii="Calibri" w:hAnsi="Calibri" w:cs="Calibri"/>
        </w:rPr>
        <w:t xml:space="preserve"> Policy makers could be defined as tertiary audiences.</w:t>
      </w:r>
    </w:p>
    <w:p w:rsidR="579EEB83" w:rsidP="473047AA" w:rsidRDefault="579EEB83" w14:paraId="4B9CDCC5" w14:textId="0B680535">
      <w:pPr>
        <w:spacing w:after="160"/>
        <w:rPr>
          <w:rFonts w:ascii="Calibri" w:hAnsi="Calibri" w:eastAsia="Calibri" w:cs="Calibri"/>
        </w:rPr>
      </w:pPr>
      <w:r w:rsidRPr="473047AA" w:rsidR="579EEB83">
        <w:rPr>
          <w:rFonts w:ascii="Calibri" w:hAnsi="Calibri" w:eastAsia="Calibri" w:cs="Calibri"/>
        </w:rPr>
        <w:t xml:space="preserve">Module content must incorporate inclusive programme design and </w:t>
      </w:r>
      <w:r w:rsidRPr="473047AA" w:rsidR="5D560B6C">
        <w:rPr>
          <w:rFonts w:ascii="Calibri" w:hAnsi="Calibri" w:eastAsia="Calibri" w:cs="Calibri"/>
        </w:rPr>
        <w:t>broader diversity considerations</w:t>
      </w:r>
      <w:r w:rsidRPr="473047AA" w:rsidR="579EEB83">
        <w:rPr>
          <w:rFonts w:ascii="Calibri" w:hAnsi="Calibri" w:eastAsia="Calibri" w:cs="Calibri"/>
        </w:rPr>
        <w:t xml:space="preserve"> throughout.</w:t>
      </w:r>
      <w:r w:rsidRPr="473047AA" w:rsidR="579EEB83">
        <w:rPr>
          <w:rFonts w:ascii="Calibri" w:hAnsi="Calibri" w:eastAsia="Calibri" w:cs="Calibri"/>
        </w:rPr>
        <w:t xml:space="preserve"> Case studies, personas, sample datasets, imagery, video content and language should represent a gender-balanced range of practitioners and role models in technical, research and leadership roles across the raw and advanced materials sector.</w:t>
      </w:r>
    </w:p>
    <w:p w:rsidR="1D31908F" w:rsidP="613B82BA" w:rsidRDefault="1D31908F" w14:paraId="21CFCA69" w14:textId="6E220A08">
      <w:pPr>
        <w:spacing w:after="160"/>
        <w:rPr>
          <w:rFonts w:ascii="Calibri" w:hAnsi="Calibri" w:eastAsia="Calibri" w:cs="Calibri"/>
          <w:b w:val="0"/>
          <w:bCs w:val="0"/>
          <w:i w:val="0"/>
          <w:iCs w:val="0"/>
          <w:caps w:val="0"/>
          <w:smallCaps w:val="0"/>
          <w:noProof w:val="0"/>
          <w:color w:val="000000" w:themeColor="text1" w:themeTint="FF" w:themeShade="FF"/>
          <w:sz w:val="22"/>
          <w:szCs w:val="22"/>
          <w:lang w:val="en-GB"/>
        </w:rPr>
      </w:pPr>
      <w:r w:rsidRPr="613B82BA" w:rsidR="1D31908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Indicative themes include battery recycling and second-life applications (such as pack disassembly, hydrometallurgical processing, and direct recycling), urban mining and material recovery (covering e-waste, vehicle recycling, and construction waste), advanced sorting and polymer/fibre reclamation technologies, circular design and sustainability assessment frameworks (including Life Cycle Assessment and Safe and Sustainable by Design), and circular business models and ESG strategy. These themes are indicative rather than exhaustive. We welcome proposals that combine or reframe them, provided the link to the identified skill gaps </w:t>
      </w:r>
      <w:r w:rsidRPr="613B82BA" w:rsidR="50A41BCA">
        <w:rPr>
          <w:rFonts w:ascii="Calibri" w:hAnsi="Calibri" w:eastAsia="Calibri" w:cs="Calibri"/>
          <w:b w:val="0"/>
          <w:bCs w:val="0"/>
          <w:i w:val="0"/>
          <w:iCs w:val="0"/>
          <w:caps w:val="0"/>
          <w:smallCaps w:val="0"/>
          <w:noProof w:val="0"/>
          <w:color w:val="000000" w:themeColor="text1" w:themeTint="FF" w:themeShade="FF"/>
          <w:sz w:val="22"/>
          <w:szCs w:val="22"/>
          <w:lang w:val="en-GB"/>
        </w:rPr>
        <w:t>is</w:t>
      </w:r>
      <w:r w:rsidRPr="613B82BA" w:rsidR="1D31908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clear.</w:t>
      </w:r>
    </w:p>
    <w:p w:rsidRPr="0064556F" w:rsidR="00155A50" w:rsidP="00155A50" w:rsidRDefault="5B2188E4" w14:paraId="0E9F139A" w14:textId="5244B77D">
      <w:pPr>
        <w:spacing w:after="160"/>
        <w:rPr>
          <w:rFonts w:ascii="Calibri" w:hAnsi="Calibri" w:cs="Calibri"/>
        </w:rPr>
      </w:pPr>
      <w:r w:rsidRPr="28F75204">
        <w:rPr>
          <w:rFonts w:ascii="Calibri" w:hAnsi="Calibri" w:cs="Calibri"/>
        </w:rPr>
        <w:t>Course</w:t>
      </w:r>
      <w:r w:rsidRPr="28F75204" w:rsidR="00155A50">
        <w:rPr>
          <w:rFonts w:ascii="Calibri" w:hAnsi="Calibri" w:cs="Calibri"/>
        </w:rPr>
        <w:t>s</w:t>
      </w:r>
      <w:r w:rsidRPr="62450463" w:rsidR="00155A50">
        <w:rPr>
          <w:rFonts w:ascii="Calibri" w:hAnsi="Calibri" w:cs="Calibri"/>
        </w:rPr>
        <w:t xml:space="preserve"> will be published in </w:t>
      </w:r>
      <w:r w:rsidRPr="62450463" w:rsidR="0064556F">
        <w:rPr>
          <w:rFonts w:ascii="Calibri" w:hAnsi="Calibri" w:cs="Calibri"/>
        </w:rPr>
        <w:t xml:space="preserve">British </w:t>
      </w:r>
      <w:r w:rsidRPr="62450463" w:rsidR="00155A50">
        <w:rPr>
          <w:rFonts w:ascii="Calibri" w:hAnsi="Calibri" w:cs="Calibri"/>
        </w:rPr>
        <w:t>English on the Academy learning platform and will form part of the joint RM Academy and AM Academy catalogue.</w:t>
      </w:r>
    </w:p>
    <w:p w:rsidRPr="0064556F" w:rsidR="00155A50" w:rsidP="20942E9D" w:rsidRDefault="00155A50" w14:paraId="07BFB325" w14:textId="557A1DD4">
      <w:pPr>
        <w:pStyle w:val="Heading2"/>
        <w:suppressLineNumbers w:val="0"/>
        <w:bidi w:val="0"/>
        <w:spacing w:before="40" w:beforeAutospacing="off" w:after="0" w:afterAutospacing="off" w:line="259" w:lineRule="auto"/>
        <w:ind w:left="0" w:right="0"/>
        <w:jc w:val="left"/>
        <w:rPr>
          <w:rFonts w:ascii="Calibri" w:hAnsi="Calibri" w:cs="Calibri"/>
        </w:rPr>
      </w:pPr>
      <w:r w:rsidRPr="20942E9D" w:rsidR="00155A50">
        <w:rPr>
          <w:rFonts w:ascii="Calibri" w:hAnsi="Calibri" w:cs="Calibri"/>
        </w:rPr>
        <w:t xml:space="preserve">2.2.2 </w:t>
      </w:r>
      <w:r w:rsidRPr="20942E9D" w:rsidR="3CB11316">
        <w:rPr>
          <w:rFonts w:ascii="Calibri" w:hAnsi="Calibri" w:cs="Calibri"/>
        </w:rPr>
        <w:t>Instructional design, modality</w:t>
      </w:r>
      <w:r w:rsidRPr="20942E9D" w:rsidR="00155A50">
        <w:rPr>
          <w:rFonts w:ascii="Calibri" w:hAnsi="Calibri" w:cs="Calibri"/>
        </w:rPr>
        <w:t xml:space="preserve"> and </w:t>
      </w:r>
      <w:r w:rsidRPr="20942E9D" w:rsidR="00155A50">
        <w:rPr>
          <w:rFonts w:ascii="Calibri" w:hAnsi="Calibri" w:cs="Calibri"/>
        </w:rPr>
        <w:t>technical requirements</w:t>
      </w:r>
    </w:p>
    <w:p w:rsidRPr="0064556F" w:rsidR="00155A50" w:rsidP="00155A50" w:rsidRDefault="4BA4B86B" w14:paraId="239B08EC" w14:textId="4D711E0A">
      <w:pPr>
        <w:spacing w:after="160"/>
      </w:pPr>
      <w:r w:rsidRPr="20942E9D" w:rsidR="5B50E2E6">
        <w:rPr>
          <w:rFonts w:ascii="Calibri" w:hAnsi="Calibri" w:cs="Calibri"/>
        </w:rPr>
        <w:t xml:space="preserve">Courses must be designed as interactive, learner-centred modules grounded in adult learning principles. The evaluation strategy should </w:t>
      </w:r>
      <w:r w:rsidRPr="20942E9D" w:rsidR="5B50E2E6">
        <w:rPr>
          <w:rFonts w:ascii="Calibri" w:hAnsi="Calibri" w:cs="Calibri"/>
        </w:rPr>
        <w:t>demonstrate</w:t>
      </w:r>
      <w:r w:rsidRPr="20942E9D" w:rsidR="5B50E2E6">
        <w:rPr>
          <w:rFonts w:ascii="Calibri" w:hAnsi="Calibri" w:cs="Calibri"/>
        </w:rPr>
        <w:t xml:space="preserve"> constructive alignment between the course </w:t>
      </w:r>
      <w:r w:rsidRPr="20942E9D" w:rsidR="5B50E2E6">
        <w:rPr>
          <w:rFonts w:ascii="Calibri" w:hAnsi="Calibri" w:cs="Calibri"/>
        </w:rPr>
        <w:t>objectives</w:t>
      </w:r>
      <w:r w:rsidRPr="20942E9D" w:rsidR="5B50E2E6">
        <w:rPr>
          <w:rFonts w:ascii="Calibri" w:hAnsi="Calibri" w:cs="Calibri"/>
        </w:rPr>
        <w:t xml:space="preserve"> and the assessment. The evaluation strategy should clearly outline the level of Kirkpatrick for the course assessments. </w:t>
      </w:r>
    </w:p>
    <w:p w:rsidRPr="0064556F" w:rsidR="00155A50" w:rsidP="00155A50" w:rsidRDefault="4BA4B86B" w14:paraId="60484EC2" w14:textId="652058A1">
      <w:pPr>
        <w:spacing w:after="160"/>
        <w:rPr>
          <w:rFonts w:ascii="Calibri" w:hAnsi="Calibri" w:cs="Calibri"/>
        </w:rPr>
      </w:pPr>
      <w:r w:rsidRPr="20942E9D" w:rsidR="4BA4B86B">
        <w:rPr>
          <w:rFonts w:ascii="Calibri" w:hAnsi="Calibri" w:cs="Calibri"/>
        </w:rPr>
        <w:t>Course</w:t>
      </w:r>
      <w:r w:rsidRPr="20942E9D" w:rsidR="00155A50">
        <w:rPr>
          <w:rFonts w:ascii="Calibri" w:hAnsi="Calibri" w:cs="Calibri"/>
        </w:rPr>
        <w:t>s</w:t>
      </w:r>
      <w:r w:rsidRPr="20942E9D" w:rsidR="00155A50">
        <w:rPr>
          <w:rFonts w:ascii="Calibri" w:hAnsi="Calibri" w:cs="Calibri"/>
        </w:rPr>
        <w:t xml:space="preserve"> must be delivered as self-paced online learning, packaged to the SCORM</w:t>
      </w:r>
      <w:r w:rsidRPr="20942E9D" w:rsidR="0029022A">
        <w:rPr>
          <w:rFonts w:ascii="Calibri" w:hAnsi="Calibri" w:cs="Calibri"/>
        </w:rPr>
        <w:t xml:space="preserve"> 1.2</w:t>
      </w:r>
      <w:r w:rsidRPr="20942E9D" w:rsidR="00155A50">
        <w:rPr>
          <w:rFonts w:ascii="Calibri" w:hAnsi="Calibri" w:cs="Calibri"/>
        </w:rPr>
        <w:t xml:space="preserve"> </w:t>
      </w:r>
      <w:r w:rsidRPr="20942E9D" w:rsidR="00155A50">
        <w:rPr>
          <w:rFonts w:ascii="Calibri" w:hAnsi="Calibri" w:cs="Calibri"/>
        </w:rPr>
        <w:t>standard</w:t>
      </w:r>
      <w:r w:rsidRPr="20942E9D" w:rsidR="00155A50">
        <w:rPr>
          <w:rFonts w:ascii="Calibri" w:hAnsi="Calibri" w:cs="Calibri"/>
        </w:rPr>
        <w:t xml:space="preserve"> and tested for deployment on the Academy learning platform.</w:t>
      </w:r>
    </w:p>
    <w:p w:rsidRPr="0064556F" w:rsidR="00155A50" w:rsidP="00155A50" w:rsidRDefault="00155A50" w14:paraId="51024AC8" w14:textId="11622AC6">
      <w:pPr>
        <w:spacing w:after="160"/>
        <w:rPr>
          <w:rFonts w:ascii="Calibri" w:hAnsi="Calibri" w:cs="Calibri"/>
        </w:rPr>
      </w:pPr>
      <w:r w:rsidRPr="0064556F">
        <w:rPr>
          <w:rFonts w:ascii="Calibri" w:hAnsi="Calibri" w:cs="Calibri"/>
        </w:rPr>
        <w:t xml:space="preserve">Content should be developed using tools that ensure the transfer of both the end products and the source files to EIT RawMaterials. Our preferred tools are the Articulate Suite (Storyline and Rise) and Synthesia, which allow us to maintain and update a central library of materials over time. </w:t>
      </w:r>
    </w:p>
    <w:p w:rsidRPr="0064556F" w:rsidR="00155A50" w:rsidP="00155A50" w:rsidRDefault="00155A50" w14:paraId="5FFBC07B" w14:textId="45BDE6AF">
      <w:pPr>
        <w:spacing w:after="160"/>
        <w:rPr>
          <w:rFonts w:ascii="Calibri" w:hAnsi="Calibri" w:cs="Calibri"/>
        </w:rPr>
      </w:pPr>
      <w:r w:rsidRPr="473047AA" w:rsidR="00155A50">
        <w:rPr>
          <w:rFonts w:ascii="Calibri" w:hAnsi="Calibri" w:cs="Calibri"/>
        </w:rPr>
        <w:t xml:space="preserve">All content must meet </w:t>
      </w:r>
      <w:r w:rsidRPr="473047AA" w:rsidR="00155A50">
        <w:rPr>
          <w:rFonts w:ascii="Calibri" w:hAnsi="Calibri" w:cs="Calibri"/>
        </w:rPr>
        <w:t>WCAG 2.</w:t>
      </w:r>
      <w:r w:rsidRPr="473047AA" w:rsidR="00A232C6">
        <w:rPr>
          <w:rFonts w:ascii="Calibri" w:hAnsi="Calibri" w:cs="Calibri"/>
        </w:rPr>
        <w:t>2</w:t>
      </w:r>
      <w:r w:rsidRPr="473047AA" w:rsidR="00155A50">
        <w:rPr>
          <w:rFonts w:ascii="Calibri" w:hAnsi="Calibri" w:cs="Calibri"/>
        </w:rPr>
        <w:t xml:space="preserve"> accessibility standards.</w:t>
      </w:r>
      <w:r w:rsidRPr="473047AA" w:rsidR="005A4323">
        <w:rPr>
          <w:rFonts w:ascii="Calibri" w:hAnsi="Calibri" w:cs="Calibri"/>
        </w:rPr>
        <w:t xml:space="preserve"> </w:t>
      </w:r>
      <w:r w:rsidRPr="473047AA" w:rsidR="00723760">
        <w:rPr>
          <w:rFonts w:ascii="Calibri" w:hAnsi="Calibri" w:cs="Calibri"/>
        </w:rPr>
        <w:t xml:space="preserve">During the development period, if there are </w:t>
      </w:r>
      <w:r w:rsidRPr="473047AA" w:rsidR="00313345">
        <w:rPr>
          <w:rFonts w:ascii="Calibri" w:hAnsi="Calibri" w:cs="Calibri"/>
        </w:rPr>
        <w:t>amendments to the accessibility standards based on EU standards or regulations, these will need to be updated.</w:t>
      </w:r>
    </w:p>
    <w:p w:rsidRPr="0064556F" w:rsidR="00155A50" w:rsidP="00155A50" w:rsidRDefault="00155A50" w14:paraId="5814291E" w14:textId="632FEFC2">
      <w:pPr>
        <w:spacing w:after="160"/>
        <w:rPr>
          <w:rFonts w:ascii="Calibri" w:hAnsi="Calibri" w:cs="Calibri"/>
        </w:rPr>
      </w:pPr>
      <w:r w:rsidRPr="62450463">
        <w:rPr>
          <w:rFonts w:ascii="Calibri" w:hAnsi="Calibri" w:cs="Calibri"/>
        </w:rPr>
        <w:t>Proposals should state the expected learner effort in hours and justify it against the learning objectives.</w:t>
      </w:r>
      <w:r w:rsidRPr="62450463" w:rsidR="00542BC1">
        <w:rPr>
          <w:rFonts w:ascii="Calibri" w:hAnsi="Calibri" w:cs="Calibri"/>
        </w:rPr>
        <w:t xml:space="preserve"> Content should be offered in </w:t>
      </w:r>
      <w:r w:rsidRPr="62450463" w:rsidR="7C8B9E5D">
        <w:rPr>
          <w:rFonts w:ascii="Calibri" w:hAnsi="Calibri" w:cs="Calibri"/>
        </w:rPr>
        <w:t xml:space="preserve">British </w:t>
      </w:r>
      <w:r w:rsidRPr="62450463" w:rsidR="00542BC1">
        <w:rPr>
          <w:rFonts w:ascii="Calibri" w:hAnsi="Calibri" w:cs="Calibri"/>
        </w:rPr>
        <w:t>English.</w:t>
      </w:r>
    </w:p>
    <w:p w:rsidRPr="0064556F" w:rsidR="00155A50" w:rsidP="00155A50" w:rsidRDefault="00155A50" w14:paraId="187A3619" w14:textId="77777777">
      <w:pPr>
        <w:pStyle w:val="Heading2"/>
        <w:rPr>
          <w:rFonts w:ascii="Calibri" w:hAnsi="Calibri" w:cs="Calibri"/>
        </w:rPr>
      </w:pPr>
      <w:r w:rsidRPr="68F96CA1" w:rsidR="00155A50">
        <w:rPr>
          <w:rFonts w:ascii="Calibri" w:hAnsi="Calibri" w:cs="Calibri"/>
        </w:rPr>
        <w:t>2.2.3 Starter Packs</w:t>
      </w:r>
    </w:p>
    <w:p w:rsidR="03551701" w:rsidP="68F96CA1" w:rsidRDefault="03551701" w14:paraId="44B7B9EF" w14:textId="4E1EC3BD">
      <w:pPr>
        <w:spacing w:after="160"/>
      </w:pPr>
      <w:r w:rsidRPr="68F96CA1" w:rsidR="03551701">
        <w:rPr>
          <w:rFonts w:ascii="Calibri" w:hAnsi="Calibri" w:eastAsia="ＭＳ 明朝" w:cs="Arial" w:asciiTheme="minorAscii" w:hAnsiTheme="minorAscii" w:eastAsiaTheme="minorEastAsia" w:cstheme="minorBidi"/>
          <w:noProof w:val="0"/>
          <w:color w:val="auto"/>
          <w:sz w:val="22"/>
          <w:szCs w:val="22"/>
          <w:lang w:val="en-GB" w:eastAsia="en-US" w:bidi="ar-SA"/>
        </w:rPr>
        <w:t xml:space="preserve">Proposals should include at least one supporting Starter Pack. The Starter Pack may either complement the course being developed or be designed as a standalone package of performance-support learning materials addressing a related topic of value to the industry. Starter Packs are practical, self-directed resources that help learners apply knowledge and skills within their own organisations. Examples may include implementation guides, checklists, blueprints, ready-to-use dashboards, compliance tracking templates, and reference materials. Starter Packs should place particular emphasis on supporting small and medium-sized enterprises (SMEs), as the Academies have </w:t>
      </w:r>
      <w:r w:rsidRPr="68F96CA1" w:rsidR="03551701">
        <w:rPr>
          <w:rFonts w:ascii="Calibri" w:hAnsi="Calibri" w:eastAsia="ＭＳ 明朝" w:cs="Arial" w:asciiTheme="minorAscii" w:hAnsiTheme="minorAscii" w:eastAsiaTheme="minorEastAsia" w:cstheme="minorBidi"/>
          <w:noProof w:val="0"/>
          <w:color w:val="auto"/>
          <w:sz w:val="22"/>
          <w:szCs w:val="22"/>
          <w:lang w:val="en-GB" w:eastAsia="en-US" w:bidi="ar-SA"/>
        </w:rPr>
        <w:t>identified</w:t>
      </w:r>
      <w:r w:rsidRPr="68F96CA1" w:rsidR="03551701">
        <w:rPr>
          <w:rFonts w:ascii="Calibri" w:hAnsi="Calibri" w:eastAsia="ＭＳ 明朝" w:cs="Arial" w:asciiTheme="minorAscii" w:hAnsiTheme="minorAscii" w:eastAsiaTheme="minorEastAsia" w:cstheme="minorBidi"/>
          <w:noProof w:val="0"/>
          <w:color w:val="auto"/>
          <w:sz w:val="22"/>
          <w:szCs w:val="22"/>
          <w:lang w:val="en-GB" w:eastAsia="en-US" w:bidi="ar-SA"/>
        </w:rPr>
        <w:t xml:space="preserve"> these resources as an important mechanism for strengthening SME capacity and supporting organisational development.</w:t>
      </w:r>
    </w:p>
    <w:p w:rsidR="56EE49BA" w:rsidP="473047AA" w:rsidRDefault="56EE49BA" w14:paraId="6195788A" w14:textId="650A37C7">
      <w:pPr>
        <w:pStyle w:val="Heading2"/>
        <w:rPr>
          <w:rFonts w:ascii="Calibri" w:hAnsi="Calibri" w:eastAsia="Calibri" w:cs="Calibri" w:asciiTheme="minorAscii" w:hAnsiTheme="minorAscii" w:eastAsiaTheme="minorAscii" w:cstheme="minorAscii"/>
        </w:rPr>
      </w:pPr>
      <w:r w:rsidRPr="20942E9D" w:rsidR="56EE49BA">
        <w:rPr>
          <w:rFonts w:ascii="Calibri" w:hAnsi="Calibri" w:eastAsia="Calibri" w:cs="Calibri" w:asciiTheme="minorAscii" w:hAnsiTheme="minorAscii" w:eastAsiaTheme="minorAscii" w:cstheme="minorAscii"/>
        </w:rPr>
        <w:t>2.2.</w:t>
      </w:r>
      <w:r w:rsidRPr="20942E9D" w:rsidR="307C83AF">
        <w:rPr>
          <w:rFonts w:ascii="Calibri" w:hAnsi="Calibri" w:eastAsia="Calibri" w:cs="Calibri" w:asciiTheme="minorAscii" w:hAnsiTheme="minorAscii" w:eastAsiaTheme="minorAscii" w:cstheme="minorAscii"/>
        </w:rPr>
        <w:t>4</w:t>
      </w:r>
      <w:r w:rsidRPr="20942E9D" w:rsidR="56EE49BA">
        <w:rPr>
          <w:rFonts w:ascii="Calibri" w:hAnsi="Calibri" w:eastAsia="Calibri" w:cs="Calibri" w:asciiTheme="minorAscii" w:hAnsiTheme="minorAscii" w:eastAsiaTheme="minorAscii" w:cstheme="minorAscii"/>
        </w:rPr>
        <w:t xml:space="preserve"> </w:t>
      </w:r>
      <w:r w:rsidRPr="20942E9D" w:rsidR="43DC0272">
        <w:rPr>
          <w:rFonts w:ascii="Calibri" w:hAnsi="Calibri" w:eastAsia="Calibri" w:cs="Calibri" w:asciiTheme="minorAscii" w:hAnsiTheme="minorAscii" w:eastAsiaTheme="minorAscii" w:cstheme="minorAscii"/>
        </w:rPr>
        <w:t>Inclusive design and gender dimension</w:t>
      </w:r>
    </w:p>
    <w:p w:rsidR="43DC0272" w:rsidP="473047AA" w:rsidRDefault="43DC0272" w14:paraId="33E75A46" w14:textId="79FF34D7">
      <w:pPr>
        <w:pStyle w:val="ListParagraph"/>
        <w:numPr>
          <w:ilvl w:val="0"/>
          <w:numId w:val="2"/>
        </w:numPr>
        <w:rPr>
          <w:rFonts w:ascii="Calibri" w:hAnsi="Calibri" w:cs="Calibri"/>
        </w:rPr>
      </w:pPr>
      <w:r w:rsidRPr="473047AA" w:rsidR="43DC0272">
        <w:rPr>
          <w:rFonts w:ascii="Calibri" w:hAnsi="Calibri" w:eastAsia="ＭＳ 明朝" w:cs="Arial" w:asciiTheme="minorAscii" w:hAnsiTheme="minorAscii" w:eastAsiaTheme="minorEastAsia" w:cstheme="minorBidi"/>
        </w:rPr>
        <w:t xml:space="preserve">In line with EIT RawMaterials' Gender Equality Plan, all proposals submitted under this RfP must </w:t>
      </w:r>
      <w:r w:rsidRPr="473047AA" w:rsidR="692625A3">
        <w:rPr>
          <w:rFonts w:ascii="Calibri" w:hAnsi="Calibri" w:eastAsia="ＭＳ 明朝" w:cs="Arial" w:asciiTheme="minorAscii" w:hAnsiTheme="minorAscii" w:eastAsiaTheme="minorEastAsia" w:cstheme="minorBidi"/>
        </w:rPr>
        <w:t>apply</w:t>
      </w:r>
      <w:r w:rsidRPr="473047AA" w:rsidR="43DC0272">
        <w:rPr>
          <w:rFonts w:ascii="Calibri" w:hAnsi="Calibri" w:eastAsia="ＭＳ 明朝" w:cs="Arial" w:asciiTheme="minorAscii" w:hAnsiTheme="minorAscii" w:eastAsiaTheme="minorEastAsia" w:cstheme="minorBidi"/>
        </w:rPr>
        <w:t xml:space="preserve"> inclusive programme design </w:t>
      </w:r>
      <w:r w:rsidRPr="473047AA" w:rsidR="692625A3">
        <w:rPr>
          <w:rFonts w:ascii="Calibri" w:hAnsi="Calibri" w:eastAsia="ＭＳ 明朝" w:cs="Arial" w:asciiTheme="minorAscii" w:hAnsiTheme="minorAscii" w:eastAsiaTheme="minorEastAsia" w:cstheme="minorBidi"/>
        </w:rPr>
        <w:t>and reflect</w:t>
      </w:r>
      <w:r w:rsidRPr="473047AA" w:rsidR="43DC0272">
        <w:rPr>
          <w:rFonts w:ascii="Calibri" w:hAnsi="Calibri" w:eastAsia="ＭＳ 明朝" w:cs="Arial" w:asciiTheme="minorAscii" w:hAnsiTheme="minorAscii" w:eastAsiaTheme="minorEastAsia" w:cstheme="minorBidi"/>
        </w:rPr>
        <w:t xml:space="preserve"> the </w:t>
      </w:r>
      <w:r w:rsidRPr="473047AA" w:rsidR="692625A3">
        <w:rPr>
          <w:rFonts w:ascii="Calibri" w:hAnsi="Calibri" w:eastAsia="ＭＳ 明朝" w:cs="Arial" w:asciiTheme="minorAscii" w:hAnsiTheme="minorAscii" w:eastAsiaTheme="minorEastAsia" w:cstheme="minorBidi"/>
        </w:rPr>
        <w:t xml:space="preserve">gender dimension in the </w:t>
      </w:r>
      <w:r w:rsidRPr="473047AA" w:rsidR="43DC0272">
        <w:rPr>
          <w:rFonts w:ascii="Calibri" w:hAnsi="Calibri" w:eastAsia="ＭＳ 明朝" w:cs="Arial" w:asciiTheme="minorAscii" w:hAnsiTheme="minorAscii" w:eastAsiaTheme="minorEastAsia" w:cstheme="minorBidi"/>
        </w:rPr>
        <w:t>educational content</w:t>
      </w:r>
      <w:r w:rsidRPr="473047AA" w:rsidR="692625A3">
        <w:rPr>
          <w:rFonts w:ascii="Calibri" w:hAnsi="Calibri" w:eastAsia="ＭＳ 明朝" w:cs="Arial" w:asciiTheme="minorAscii" w:hAnsiTheme="minorAscii" w:eastAsiaTheme="minorEastAsia" w:cstheme="minorBidi"/>
        </w:rPr>
        <w:t>, and should give due consideration to broader diversity in the materials workforce.</w:t>
      </w:r>
      <w:r w:rsidRPr="473047AA" w:rsidR="43DC0272">
        <w:rPr>
          <w:rFonts w:ascii="Calibri" w:hAnsi="Calibri" w:eastAsia="ＭＳ 明朝" w:cs="Arial" w:asciiTheme="minorAscii" w:hAnsiTheme="minorAscii" w:eastAsiaTheme="minorEastAsia" w:cstheme="minorBidi"/>
        </w:rPr>
        <w:t xml:space="preserve"> This includes:</w:t>
      </w:r>
    </w:p>
    <w:p w:rsidR="43DC0272" w:rsidP="473047AA" w:rsidRDefault="43DC0272" w14:paraId="13569BD2" w14:textId="0FF96296">
      <w:pPr>
        <w:pStyle w:val="ListParagraph"/>
        <w:numPr>
          <w:ilvl w:val="0"/>
          <w:numId w:val="2"/>
        </w:numPr>
        <w:rPr>
          <w:rFonts w:ascii="Calibri" w:hAnsi="Calibri" w:cs="Calibri"/>
        </w:rPr>
      </w:pPr>
      <w:r w:rsidRPr="473047AA" w:rsidR="43DC0272">
        <w:rPr>
          <w:rFonts w:ascii="Calibri" w:hAnsi="Calibri" w:eastAsia="ＭＳ 明朝" w:cs="Arial" w:asciiTheme="minorAscii" w:hAnsiTheme="minorAscii" w:eastAsiaTheme="minorEastAsia" w:cstheme="minorBidi"/>
        </w:rPr>
        <w:t>Representation of diverse role models and practitioners, avoiding content skewed toward a single gender, in case studies, video content, Synthesia avatars/voices and supporting imagery;</w:t>
      </w:r>
    </w:p>
    <w:p w:rsidR="43DC0272" w:rsidP="473047AA" w:rsidRDefault="43DC0272" w14:paraId="3361F786" w14:textId="56DF0733">
      <w:pPr>
        <w:pStyle w:val="ListParagraph"/>
        <w:numPr>
          <w:ilvl w:val="0"/>
          <w:numId w:val="2"/>
        </w:numPr>
        <w:rPr>
          <w:rFonts w:ascii="Calibri" w:hAnsi="Calibri" w:cs="Calibri"/>
        </w:rPr>
      </w:pPr>
      <w:r w:rsidRPr="473047AA" w:rsidR="43DC0272">
        <w:rPr>
          <w:rFonts w:ascii="Calibri" w:hAnsi="Calibri" w:eastAsia="ＭＳ 明朝" w:cs="Arial" w:asciiTheme="minorAscii" w:hAnsiTheme="minorAscii" w:eastAsiaTheme="minorEastAsia" w:cstheme="minorBidi"/>
        </w:rPr>
        <w:t>Review of language, scenarios and examples for gender bias, including in sample datasets used for practical exercises;</w:t>
      </w:r>
    </w:p>
    <w:p w:rsidR="43DC0272" w:rsidP="473047AA" w:rsidRDefault="43DC0272" w14:paraId="3E44B7D7" w14:textId="321868A6">
      <w:pPr>
        <w:pStyle w:val="ListParagraph"/>
        <w:numPr>
          <w:ilvl w:val="0"/>
          <w:numId w:val="2"/>
        </w:numPr>
        <w:rPr>
          <w:rFonts w:ascii="Calibri" w:hAnsi="Calibri" w:cs="Calibri"/>
        </w:rPr>
      </w:pPr>
      <w:r w:rsidRPr="473047AA" w:rsidR="43DC0272">
        <w:rPr>
          <w:rFonts w:ascii="Calibri" w:hAnsi="Calibri" w:eastAsia="ＭＳ 明朝" w:cs="Arial" w:asciiTheme="minorAscii" w:hAnsiTheme="minorAscii" w:eastAsiaTheme="minorEastAsia" w:cstheme="minorBidi"/>
        </w:rPr>
        <w:t>Design choices — tone, framing, examples chosen — that make the content equally accessible and engaging to learners of all genders</w:t>
      </w:r>
      <w:r w:rsidRPr="473047AA" w:rsidR="692625A3">
        <w:rPr>
          <w:rFonts w:ascii="Calibri" w:hAnsi="Calibri" w:eastAsia="ＭＳ 明朝" w:cs="Arial" w:asciiTheme="minorAscii" w:hAnsiTheme="minorAscii" w:eastAsiaTheme="minorEastAsia" w:cstheme="minorBidi"/>
        </w:rPr>
        <w:t>, career stages, cultural backgrounds and accessibility needs;</w:t>
      </w:r>
    </w:p>
    <w:p w:rsidR="692625A3" w:rsidP="473047AA" w:rsidRDefault="692625A3" w14:paraId="61B7D074" w14:textId="0DE648D8">
      <w:pPr>
        <w:pStyle w:val="ListParagraph"/>
        <w:numPr>
          <w:ilvl w:val="0"/>
          <w:numId w:val="2"/>
        </w:numPr>
        <w:rPr>
          <w:rFonts w:ascii="Calibri" w:hAnsi="Calibri" w:cs="Calibri"/>
        </w:rPr>
      </w:pPr>
      <w:r w:rsidRPr="473047AA" w:rsidR="692625A3">
        <w:rPr>
          <w:rFonts w:ascii="Calibri" w:hAnsi="Calibri" w:eastAsia="ＭＳ 明朝" w:cs="Arial" w:asciiTheme="minorAscii" w:hAnsiTheme="minorAscii" w:eastAsiaTheme="minorEastAsia" w:cstheme="minorBidi"/>
        </w:rPr>
        <w:t>Where relevant, reflection of the diversity of the European raw and advanced materials workforce, including different national, cultural and professional contexts across Member States.</w:t>
      </w:r>
    </w:p>
    <w:p w:rsidR="692625A3" w:rsidP="473047AA" w:rsidRDefault="692625A3" w14:paraId="74C1120C" w14:textId="4FBD72F0">
      <w:pPr>
        <w:pStyle w:val="ListParagraph"/>
        <w:numPr>
          <w:ilvl w:val="0"/>
          <w:numId w:val="2"/>
        </w:numPr>
        <w:rPr>
          <w:rFonts w:ascii="Calibri" w:hAnsi="Calibri" w:cs="Calibri"/>
        </w:rPr>
      </w:pPr>
      <w:r w:rsidRPr="473047AA" w:rsidR="692625A3">
        <w:rPr>
          <w:rFonts w:ascii="Calibri" w:hAnsi="Calibri" w:eastAsia="ＭＳ 明朝" w:cs="Arial" w:asciiTheme="minorAscii" w:hAnsiTheme="minorAscii" w:eastAsiaTheme="minorEastAsia" w:cstheme="minorBidi"/>
        </w:rPr>
        <w:t>Providers must describe their approach to the above in their proposal</w:t>
      </w:r>
      <w:r w:rsidRPr="473047AA" w:rsidR="5A968490">
        <w:rPr>
          <w:rFonts w:ascii="Calibri" w:hAnsi="Calibri" w:eastAsia="ＭＳ 明朝" w:cs="Arial" w:asciiTheme="minorAscii" w:hAnsiTheme="minorAscii" w:eastAsiaTheme="minorEastAsia" w:cstheme="minorBidi"/>
        </w:rPr>
        <w:t>.</w:t>
      </w:r>
      <w:r w:rsidRPr="473047AA" w:rsidR="692625A3">
        <w:rPr>
          <w:rFonts w:ascii="Calibri" w:hAnsi="Calibri" w:eastAsia="ＭＳ 明朝" w:cs="Arial" w:asciiTheme="minorAscii" w:hAnsiTheme="minorAscii" w:eastAsiaTheme="minorEastAsia" w:cstheme="minorBidi"/>
        </w:rPr>
        <w:t xml:space="preserve"> The gender dimension component of this criterion is assessed as part of the award criteria set out in Section 3.10.</w:t>
      </w:r>
    </w:p>
    <w:p w:rsidR="029B244E" w:rsidP="029B244E" w:rsidRDefault="029B244E" w14:paraId="081DCE49" w14:textId="16FA4D08">
      <w:pPr>
        <w:spacing w:after="160"/>
        <w:rPr>
          <w:rFonts w:ascii="Calibri" w:hAnsi="Calibri" w:cs="Calibri"/>
          <w:highlight w:val="green"/>
        </w:rPr>
      </w:pPr>
    </w:p>
    <w:p w:rsidRPr="0064556F" w:rsidR="00155A50" w:rsidP="00155A50" w:rsidRDefault="1F8090B8" w14:paraId="7501F15C" w14:textId="68CF21DA">
      <w:pPr>
        <w:pStyle w:val="Heading2"/>
        <w:rPr>
          <w:rFonts w:ascii="Calibri" w:hAnsi="Calibri" w:cs="Calibri"/>
        </w:rPr>
      </w:pPr>
      <w:r w:rsidRPr="20942E9D" w:rsidR="1F8090B8">
        <w:rPr>
          <w:rFonts w:ascii="Calibri" w:hAnsi="Calibri" w:cs="Calibri"/>
        </w:rPr>
        <w:t>2.2.</w:t>
      </w:r>
      <w:r w:rsidRPr="20942E9D" w:rsidR="3B88D833">
        <w:rPr>
          <w:rFonts w:ascii="Calibri" w:hAnsi="Calibri" w:cs="Calibri"/>
        </w:rPr>
        <w:t>5</w:t>
      </w:r>
      <w:r w:rsidRPr="20942E9D" w:rsidR="1F8090B8">
        <w:rPr>
          <w:rFonts w:ascii="Calibri" w:hAnsi="Calibri" w:cs="Calibri"/>
        </w:rPr>
        <w:t xml:space="preserve"> Support for European industry</w:t>
      </w:r>
    </w:p>
    <w:p w:rsidRPr="0064556F" w:rsidR="00155A50" w:rsidP="473047AA" w:rsidRDefault="1A634650" w14:paraId="66954085" w14:textId="7810C019">
      <w:pPr>
        <w:pStyle w:val="Normal"/>
        <w:spacing w:after="160"/>
        <w:rPr>
          <w:rFonts w:ascii="Calibri" w:hAnsi="Calibri" w:eastAsia="Calibri" w:cs="Calibri"/>
          <w:noProof w:val="0"/>
          <w:sz w:val="22"/>
          <w:szCs w:val="22"/>
          <w:lang w:val="en-GB"/>
        </w:rPr>
      </w:pPr>
      <w:r w:rsidRPr="473047AA" w:rsidR="1A634650">
        <w:rPr>
          <w:rFonts w:ascii="Calibri" w:hAnsi="Calibri" w:cs="Calibri"/>
        </w:rPr>
        <w:t>Course</w:t>
      </w:r>
      <w:r w:rsidRPr="473047AA" w:rsidR="00155A50">
        <w:rPr>
          <w:rFonts w:ascii="Calibri" w:hAnsi="Calibri" w:cs="Calibri"/>
        </w:rPr>
        <w:t>s</w:t>
      </w:r>
      <w:r w:rsidRPr="473047AA" w:rsidR="00155A50">
        <w:rPr>
          <w:rFonts w:ascii="Calibri" w:hAnsi="Calibri" w:cs="Calibri"/>
        </w:rPr>
        <w:t xml:space="preserve"> developed under this </w:t>
      </w:r>
      <w:r w:rsidRPr="473047AA" w:rsidR="00155A50">
        <w:rPr>
          <w:rFonts w:ascii="Calibri" w:hAnsi="Calibri" w:cs="Calibri"/>
        </w:rPr>
        <w:t>RfP</w:t>
      </w:r>
      <w:r w:rsidRPr="473047AA" w:rsidR="00155A50">
        <w:rPr>
          <w:rFonts w:ascii="Calibri" w:hAnsi="Calibri" w:cs="Calibri"/>
        </w:rPr>
        <w:t xml:space="preserve"> should support the development of European industry. Case studies, datasets, </w:t>
      </w:r>
      <w:r w:rsidRPr="473047AA" w:rsidR="00155A50">
        <w:rPr>
          <w:rFonts w:ascii="Calibri" w:hAnsi="Calibri" w:cs="Calibri"/>
        </w:rPr>
        <w:t>examples</w:t>
      </w:r>
      <w:r w:rsidRPr="473047AA" w:rsidR="00155A50">
        <w:rPr>
          <w:rFonts w:ascii="Calibri" w:hAnsi="Calibri" w:cs="Calibri"/>
        </w:rPr>
        <w:t xml:space="preserve"> and regulatory references should reflect European operations, value </w:t>
      </w:r>
      <w:r w:rsidRPr="473047AA" w:rsidR="00155A50">
        <w:rPr>
          <w:rFonts w:ascii="Calibri" w:hAnsi="Calibri" w:cs="Calibri"/>
        </w:rPr>
        <w:t>chains</w:t>
      </w:r>
      <w:r w:rsidRPr="473047AA" w:rsidR="00155A50">
        <w:rPr>
          <w:rFonts w:ascii="Calibri" w:hAnsi="Calibri" w:cs="Calibri"/>
        </w:rPr>
        <w:t xml:space="preserve"> and legislation wherever possible, and content should be framed around the challenges European companies</w:t>
      </w:r>
      <w:r w:rsidRPr="473047AA" w:rsidR="00155A50">
        <w:rPr>
          <w:rFonts w:ascii="Calibri" w:hAnsi="Calibri" w:cs="Calibri"/>
        </w:rPr>
        <w:t xml:space="preserve"> </w:t>
      </w:r>
      <w:r w:rsidRPr="473047AA" w:rsidR="39E9255A">
        <w:rPr>
          <w:rFonts w:ascii="Calibri" w:hAnsi="Calibri" w:eastAsia="Calibri" w:cs="Calibri"/>
          <w:b w:val="0"/>
          <w:bCs w:val="0"/>
          <w:i w:val="0"/>
          <w:iCs w:val="0"/>
          <w:caps w:val="0"/>
          <w:smallCaps w:val="0"/>
          <w:noProof w:val="0"/>
          <w:color w:val="000000" w:themeColor="text1" w:themeTint="FF" w:themeShade="FF"/>
          <w:sz w:val="22"/>
          <w:szCs w:val="22"/>
          <w:lang w:val="en-GB"/>
        </w:rPr>
        <w:t>face in scaling recycling technologies, adopting circular design principles, and complying with evolving regulations.</w:t>
      </w:r>
    </w:p>
    <w:p w:rsidRPr="0064556F" w:rsidR="00155A50" w:rsidP="7EEA816E" w:rsidRDefault="1F8090B8" w14:paraId="06D90FF4" w14:textId="383E99B3">
      <w:pPr>
        <w:pStyle w:val="Heading2"/>
        <w:rPr>
          <w:rFonts w:ascii="Calibri" w:hAnsi="Calibri" w:cs="Calibri"/>
          <w:highlight w:val="yellow"/>
        </w:rPr>
      </w:pPr>
      <w:r w:rsidRPr="20942E9D" w:rsidR="1F8090B8">
        <w:rPr>
          <w:rFonts w:ascii="Calibri" w:hAnsi="Calibri" w:cs="Calibri"/>
        </w:rPr>
        <w:t>2.2.</w:t>
      </w:r>
      <w:r w:rsidRPr="20942E9D" w:rsidR="235EB959">
        <w:rPr>
          <w:rFonts w:ascii="Calibri" w:hAnsi="Calibri" w:cs="Calibri"/>
        </w:rPr>
        <w:t>6</w:t>
      </w:r>
      <w:r w:rsidRPr="20942E9D" w:rsidR="1F8090B8">
        <w:rPr>
          <w:rFonts w:ascii="Calibri" w:hAnsi="Calibri" w:cs="Calibri"/>
        </w:rPr>
        <w:t xml:space="preserve"> Quality assurance, </w:t>
      </w:r>
      <w:r w:rsidRPr="20942E9D" w:rsidR="1F8090B8">
        <w:rPr>
          <w:rFonts w:ascii="Calibri" w:hAnsi="Calibri" w:cs="Calibri"/>
        </w:rPr>
        <w:t>certification</w:t>
      </w:r>
      <w:r w:rsidRPr="20942E9D" w:rsidR="1F8090B8">
        <w:rPr>
          <w:rFonts w:ascii="Calibri" w:hAnsi="Calibri" w:cs="Calibri"/>
        </w:rPr>
        <w:t xml:space="preserve"> and credentials</w:t>
      </w:r>
    </w:p>
    <w:p w:rsidR="0055205C" w:rsidP="6A38A8CA" w:rsidRDefault="0055205C" w14:paraId="4EA9CA6A" w14:textId="2D11B04C">
      <w:pPr>
        <w:spacing w:after="160"/>
      </w:pPr>
      <w:r w:rsidRPr="473047AA" w:rsidR="0055205C">
        <w:rPr>
          <w:rFonts w:ascii="Calibri" w:hAnsi="Calibri" w:cs="Calibri"/>
        </w:rPr>
        <w:t xml:space="preserve">All </w:t>
      </w:r>
      <w:r w:rsidRPr="473047AA" w:rsidR="0055205C">
        <w:rPr>
          <w:rFonts w:ascii="Calibri" w:hAnsi="Calibri" w:cs="Calibri"/>
        </w:rPr>
        <w:t>courses</w:t>
      </w:r>
      <w:r w:rsidRPr="473047AA" w:rsidR="0055205C">
        <w:rPr>
          <w:rFonts w:ascii="Calibri" w:hAnsi="Calibri" w:cs="Calibri"/>
        </w:rPr>
        <w:t xml:space="preserve"> must comply with the Quality Management System (QMS) of the EIT RawMaterials and Advanced Materials Academies, which is aligned with EU quality frameworks including EQAVET, EQF, ESCO, the EIT Label Handbook for non-degree education, the EU Accessibility Act, and GDPR. A summary of the applicable quality requirements is provided in Annex 3; full details will be shared at contract stage. </w:t>
      </w:r>
      <w:r w:rsidRPr="473047AA" w:rsidR="00431E63">
        <w:rPr>
          <w:rFonts w:ascii="Calibri" w:hAnsi="Calibri" w:cs="Calibri"/>
        </w:rPr>
        <w:t xml:space="preserve">During the contract period, if </w:t>
      </w:r>
      <w:r w:rsidRPr="473047AA" w:rsidR="00CA0B6F">
        <w:rPr>
          <w:rFonts w:ascii="Calibri" w:hAnsi="Calibri" w:cs="Calibri"/>
        </w:rPr>
        <w:t>the QMS undergoes updates due to regulatory or legal reasons, the proposer will support in the implementation of updates as a result of these changes.</w:t>
      </w:r>
      <w:r w:rsidRPr="473047AA" w:rsidR="005F4D4B">
        <w:rPr>
          <w:rFonts w:ascii="Calibri" w:hAnsi="Calibri" w:cs="Calibri"/>
        </w:rPr>
        <w:t xml:space="preserve"> This could also extend to expert representation as the “primary trainer”</w:t>
      </w:r>
      <w:r w:rsidRPr="473047AA" w:rsidR="004C717A">
        <w:rPr>
          <w:rFonts w:ascii="Calibri" w:hAnsi="Calibri" w:cs="Calibri"/>
        </w:rPr>
        <w:t xml:space="preserve"> in front of certification or regulatory bodies or allowing EIT RawMaterials to designate an alternative expert as the primary trainer for the sake of course certification or regulatory compliance reasons.</w:t>
      </w:r>
      <w:r w:rsidRPr="473047AA" w:rsidR="270EE829">
        <w:rPr>
          <w:rFonts w:ascii="Calibri" w:hAnsi="Calibri" w:cs="Calibri"/>
        </w:rPr>
        <w:t xml:space="preserve"> The proposer commits to filling in any templates provided by EITRawMaterial</w:t>
      </w:r>
      <w:r w:rsidRPr="473047AA" w:rsidR="199D54E8">
        <w:rPr>
          <w:rFonts w:ascii="Calibri" w:hAnsi="Calibri" w:cs="Calibri"/>
        </w:rPr>
        <w:t>s</w:t>
      </w:r>
      <w:r w:rsidRPr="473047AA" w:rsidR="270EE829">
        <w:rPr>
          <w:rFonts w:ascii="Calibri" w:hAnsi="Calibri" w:cs="Calibri"/>
        </w:rPr>
        <w:t xml:space="preserve"> to create the QA documentation artifacts</w:t>
      </w:r>
    </w:p>
    <w:p w:rsidRPr="0064556F" w:rsidR="0055205C" w:rsidP="0055205C" w:rsidRDefault="0055205C" w14:paraId="1D2C09B1" w14:textId="28CB775C">
      <w:pPr>
        <w:spacing w:after="160"/>
        <w:rPr>
          <w:rFonts w:ascii="Calibri" w:hAnsi="Calibri" w:cs="Calibri"/>
        </w:rPr>
      </w:pPr>
      <w:r w:rsidRPr="0064556F">
        <w:rPr>
          <w:rFonts w:ascii="Calibri" w:hAnsi="Calibri" w:cs="Calibri"/>
        </w:rPr>
        <w:t xml:space="preserve">In practice, the selected provider must declare an associated EQF level, apply the corresponding Academy classification (Basic, Intermediate, Advanced, Expert), support ESCO competency mapping and document alignment with EIT requirements with regards to overarching learning outcomes and value chain alignment (see Annex 3). </w:t>
      </w:r>
    </w:p>
    <w:p w:rsidR="0055205C" w:rsidP="6A38A8CA" w:rsidRDefault="0055205C" w14:paraId="3C4189B3" w14:textId="53C2E3EF">
      <w:pPr>
        <w:spacing w:after="160"/>
        <w:rPr>
          <w:rFonts w:ascii="Calibri" w:hAnsi="Calibri" w:cs="Calibri"/>
        </w:rPr>
      </w:pPr>
      <w:r w:rsidRPr="6A38A8CA">
        <w:rPr>
          <w:rFonts w:ascii="Calibri" w:hAnsi="Calibri" w:cs="Calibri"/>
        </w:rPr>
        <w:t>All content must be SCORM</w:t>
      </w:r>
      <w:r w:rsidRPr="6A38A8CA" w:rsidR="00001AE5">
        <w:rPr>
          <w:rFonts w:ascii="Calibri" w:hAnsi="Calibri" w:cs="Calibri"/>
        </w:rPr>
        <w:t xml:space="preserve">1.2 </w:t>
      </w:r>
      <w:r w:rsidRPr="6A38A8CA">
        <w:rPr>
          <w:rFonts w:ascii="Calibri" w:hAnsi="Calibri" w:cs="Calibri"/>
        </w:rPr>
        <w:t>compliant, meet WCAG 2.</w:t>
      </w:r>
      <w:r w:rsidRPr="6A38A8CA" w:rsidR="37A03A90">
        <w:rPr>
          <w:rFonts w:ascii="Calibri" w:hAnsi="Calibri" w:cs="Calibri"/>
        </w:rPr>
        <w:t>2</w:t>
      </w:r>
      <w:r w:rsidRPr="6A38A8CA">
        <w:rPr>
          <w:rFonts w:ascii="Calibri" w:hAnsi="Calibri" w:cs="Calibri"/>
        </w:rPr>
        <w:t xml:space="preserve"> and comply with GDPR. </w:t>
      </w:r>
      <w:r w:rsidRPr="6A38A8CA" w:rsidR="696CF577">
        <w:rPr>
          <w:rFonts w:ascii="Calibri" w:hAnsi="Calibri" w:cs="Calibri"/>
        </w:rPr>
        <w:t>During the development period, if there are amendments to the accessibility standards based on EU standards or regulations, these will need to be updated.</w:t>
      </w:r>
    </w:p>
    <w:p w:rsidRPr="0064556F" w:rsidR="0055205C" w:rsidP="0055205C" w:rsidRDefault="53984B9A" w14:paraId="6CF2E022" w14:textId="725F6A84">
      <w:pPr>
        <w:spacing w:after="160"/>
        <w:rPr>
          <w:rFonts w:ascii="Calibri" w:hAnsi="Calibri" w:cs="Calibri"/>
        </w:rPr>
      </w:pPr>
      <w:r w:rsidRPr="473047AA" w:rsidR="53984B9A">
        <w:rPr>
          <w:rFonts w:ascii="Calibri" w:hAnsi="Calibri" w:cs="Calibri"/>
        </w:rPr>
        <w:t xml:space="preserve">Each course must include a summative assessment with a declared </w:t>
      </w:r>
      <w:r w:rsidRPr="473047AA" w:rsidR="48658391">
        <w:rPr>
          <w:rFonts w:ascii="Calibri" w:hAnsi="Calibri" w:cs="Calibri"/>
        </w:rPr>
        <w:t>pass mark</w:t>
      </w:r>
      <w:r w:rsidRPr="473047AA" w:rsidR="53984B9A">
        <w:rPr>
          <w:rFonts w:ascii="Calibri" w:hAnsi="Calibri" w:cs="Calibri"/>
        </w:rPr>
        <w:t xml:space="preserve">.  </w:t>
      </w:r>
      <w:r w:rsidRPr="473047AA" w:rsidR="53984B9A">
        <w:rPr>
          <w:rFonts w:ascii="Calibri" w:hAnsi="Calibri" w:cs="Calibri"/>
        </w:rPr>
        <w:t>Contributing trainers and subject matter experts</w:t>
      </w:r>
      <w:r w:rsidRPr="473047AA" w:rsidR="53984B9A">
        <w:rPr>
          <w:rFonts w:ascii="Calibri" w:hAnsi="Calibri" w:cs="Calibri"/>
        </w:rPr>
        <w:t xml:space="preserve"> </w:t>
      </w:r>
      <w:r w:rsidRPr="473047AA" w:rsidR="53984B9A">
        <w:rPr>
          <w:rFonts w:ascii="Calibri" w:hAnsi="Calibri" w:cs="Calibri"/>
        </w:rPr>
        <w:t>must complete the relevant parts of the Academies' Training Contributor Certification Programme (TCCP</w:t>
      </w:r>
      <w:r w:rsidRPr="473047AA" w:rsidR="53984B9A">
        <w:rPr>
          <w:rFonts w:ascii="Calibri" w:hAnsi="Calibri" w:cs="Calibri"/>
        </w:rPr>
        <w:t>)</w:t>
      </w:r>
      <w:r w:rsidRPr="473047AA" w:rsidR="3997FE1D">
        <w:rPr>
          <w:rFonts w:ascii="Calibri" w:hAnsi="Calibri" w:cs="Calibri"/>
        </w:rPr>
        <w:t>.</w:t>
      </w:r>
      <w:r w:rsidRPr="473047AA" w:rsidR="53984B9A">
        <w:rPr>
          <w:rFonts w:ascii="Calibri" w:hAnsi="Calibri" w:cs="Calibri"/>
        </w:rPr>
        <w:t xml:space="preserve"> </w:t>
      </w:r>
      <w:r w:rsidRPr="473047AA" w:rsidR="53984B9A">
        <w:rPr>
          <w:rFonts w:ascii="Calibri" w:hAnsi="Calibri" w:cs="Calibri"/>
        </w:rPr>
        <w:t xml:space="preserve">Courses must be designed to be certifiable by a </w:t>
      </w:r>
      <w:r w:rsidRPr="473047AA" w:rsidR="2C7F78AF">
        <w:rPr>
          <w:rFonts w:ascii="Calibri" w:hAnsi="Calibri" w:cs="Calibri"/>
        </w:rPr>
        <w:t>recogni</w:t>
      </w:r>
      <w:r w:rsidRPr="473047AA" w:rsidR="00C643BD">
        <w:rPr>
          <w:rFonts w:ascii="Calibri" w:hAnsi="Calibri" w:cs="Calibri"/>
        </w:rPr>
        <w:t>s</w:t>
      </w:r>
      <w:r w:rsidRPr="473047AA" w:rsidR="2C7F78AF">
        <w:rPr>
          <w:rFonts w:ascii="Calibri" w:hAnsi="Calibri" w:cs="Calibri"/>
        </w:rPr>
        <w:t>ed</w:t>
      </w:r>
      <w:r w:rsidRPr="473047AA" w:rsidR="53984B9A">
        <w:rPr>
          <w:rFonts w:ascii="Calibri" w:hAnsi="Calibri" w:cs="Calibri"/>
        </w:rPr>
        <w:t xml:space="preserve">, industry-relevant authority (e.g., a professional society, industry body, or sector accreditation provider). </w:t>
      </w:r>
      <w:r w:rsidRPr="473047AA" w:rsidR="53984B9A">
        <w:rPr>
          <w:rFonts w:ascii="Calibri" w:hAnsi="Calibri" w:cs="Calibri"/>
        </w:rPr>
        <w:t>The provider shall cooperate with EIT RawMaterials in securing the accreditation route selected for the course.</w:t>
      </w:r>
    </w:p>
    <w:p w:rsidRPr="0064556F" w:rsidR="0055205C" w:rsidP="0055205C" w:rsidRDefault="0055205C" w14:paraId="3C8D71D0" w14:textId="3F2D37E3">
      <w:pPr>
        <w:spacing w:after="160"/>
        <w:rPr>
          <w:rFonts w:ascii="Calibri" w:hAnsi="Calibri" w:cs="Calibri"/>
        </w:rPr>
      </w:pPr>
      <w:r w:rsidRPr="1C9813A0" w:rsidR="0055205C">
        <w:rPr>
          <w:rFonts w:ascii="Calibri" w:hAnsi="Calibri" w:cs="Calibri"/>
        </w:rPr>
        <w:t xml:space="preserve">Courses may be subject to approval by the German State Central Office for Distance Learning (ZFU) under the </w:t>
      </w:r>
      <w:r w:rsidRPr="1C9813A0" w:rsidR="0055205C">
        <w:rPr>
          <w:rFonts w:ascii="Calibri" w:hAnsi="Calibri" w:cs="Calibri"/>
        </w:rPr>
        <w:t>Fernunterrichtsschutzgesetz</w:t>
      </w:r>
      <w:r w:rsidRPr="1C9813A0" w:rsidR="0055205C">
        <w:rPr>
          <w:rFonts w:ascii="Calibri" w:hAnsi="Calibri" w:cs="Calibri"/>
        </w:rPr>
        <w:t xml:space="preserve"> (</w:t>
      </w:r>
      <w:r w:rsidRPr="1C9813A0" w:rsidR="0055205C">
        <w:rPr>
          <w:rFonts w:ascii="Calibri" w:hAnsi="Calibri" w:cs="Calibri"/>
        </w:rPr>
        <w:t>FernUSG</w:t>
      </w:r>
      <w:r w:rsidRPr="1C9813A0" w:rsidR="0055205C">
        <w:rPr>
          <w:rFonts w:ascii="Calibri" w:hAnsi="Calibri" w:cs="Calibri"/>
        </w:rPr>
        <w:t xml:space="preserve">). The approval obligation rests with EIT </w:t>
      </w:r>
      <w:r w:rsidRPr="1C9813A0" w:rsidR="0055205C">
        <w:rPr>
          <w:rFonts w:ascii="Calibri" w:hAnsi="Calibri" w:cs="Calibri"/>
        </w:rPr>
        <w:t>RawMaterials</w:t>
      </w:r>
      <w:r w:rsidRPr="1C9813A0" w:rsidR="0055205C">
        <w:rPr>
          <w:rFonts w:ascii="Calibri" w:hAnsi="Calibri" w:cs="Calibri"/>
        </w:rPr>
        <w:t xml:space="preserve"> as course operator.  </w:t>
      </w:r>
      <w:r w:rsidRPr="1C9813A0" w:rsidR="19D25C61">
        <w:rPr>
          <w:rFonts w:ascii="Calibri" w:hAnsi="Calibri" w:cs="Calibri"/>
        </w:rPr>
        <w:t xml:space="preserve">If ZFU applicability is </w:t>
      </w:r>
      <w:r w:rsidRPr="1C9813A0" w:rsidR="19D25C61">
        <w:rPr>
          <w:rFonts w:ascii="Calibri" w:hAnsi="Calibri" w:cs="Calibri"/>
        </w:rPr>
        <w:t>determined,</w:t>
      </w:r>
      <w:r w:rsidRPr="1C9813A0" w:rsidR="19D25C61">
        <w:rPr>
          <w:rFonts w:ascii="Calibri" w:hAnsi="Calibri" w:cs="Calibri"/>
        </w:rPr>
        <w:t xml:space="preserve"> t</w:t>
      </w:r>
      <w:r w:rsidRPr="1C9813A0" w:rsidR="0055205C">
        <w:rPr>
          <w:rFonts w:ascii="Calibri" w:hAnsi="Calibri" w:cs="Calibri"/>
        </w:rPr>
        <w:t xml:space="preserve">he provider shall supply all course documentation </w:t>
      </w:r>
      <w:r w:rsidRPr="1C9813A0" w:rsidR="0055205C">
        <w:rPr>
          <w:rFonts w:ascii="Calibri" w:hAnsi="Calibri" w:cs="Calibri"/>
        </w:rPr>
        <w:t>required</w:t>
      </w:r>
      <w:r w:rsidRPr="1C9813A0" w:rsidR="0055205C">
        <w:rPr>
          <w:rFonts w:ascii="Calibri" w:hAnsi="Calibri" w:cs="Calibri"/>
        </w:rPr>
        <w:t xml:space="preserve"> for the approval process and implement any content or descriptive changes required by the ZFU at no </w:t>
      </w:r>
      <w:r w:rsidRPr="1C9813A0" w:rsidR="0055205C">
        <w:rPr>
          <w:rFonts w:ascii="Calibri" w:hAnsi="Calibri" w:cs="Calibri"/>
        </w:rPr>
        <w:t>additional</w:t>
      </w:r>
      <w:r w:rsidRPr="1C9813A0" w:rsidR="0055205C">
        <w:rPr>
          <w:rFonts w:ascii="Calibri" w:hAnsi="Calibri" w:cs="Calibri"/>
        </w:rPr>
        <w:t xml:space="preserve"> cost, </w:t>
      </w:r>
      <w:r w:rsidRPr="1C9813A0" w:rsidR="0055205C">
        <w:rPr>
          <w:rFonts w:ascii="Calibri" w:hAnsi="Calibri" w:cs="Calibri"/>
        </w:rPr>
        <w:t>insofar as</w:t>
      </w:r>
      <w:r w:rsidRPr="1C9813A0" w:rsidR="0055205C">
        <w:rPr>
          <w:rFonts w:ascii="Calibri" w:hAnsi="Calibri" w:cs="Calibri"/>
        </w:rPr>
        <w:t xml:space="preserve"> they result from non-conformity of the delivered materials.</w:t>
      </w:r>
    </w:p>
    <w:p w:rsidRPr="0064556F" w:rsidR="0055205C" w:rsidP="0055205C" w:rsidRDefault="53984B9A" w14:paraId="1953FCFA" w14:textId="4BB64AE2">
      <w:pPr>
        <w:spacing w:after="160"/>
        <w:rPr>
          <w:rFonts w:ascii="Calibri" w:hAnsi="Calibri" w:cs="Calibri"/>
          <w:strike w:val="1"/>
        </w:rPr>
      </w:pPr>
      <w:r w:rsidRPr="473047AA" w:rsidR="53984B9A">
        <w:rPr>
          <w:rFonts w:ascii="Calibri" w:hAnsi="Calibri" w:cs="Calibri"/>
        </w:rPr>
        <w:t xml:space="preserve">Digital credentials will be issued through the Academies' certification platform. </w:t>
      </w:r>
      <w:r w:rsidRPr="473047AA" w:rsidR="53984B9A">
        <w:rPr>
          <w:rFonts w:ascii="Calibri" w:hAnsi="Calibri" w:cs="Calibri"/>
        </w:rPr>
        <w:t>Certification</w:t>
      </w:r>
      <w:r w:rsidRPr="473047AA" w:rsidR="53984B9A">
        <w:rPr>
          <w:rFonts w:ascii="Calibri" w:hAnsi="Calibri" w:cs="Calibri"/>
        </w:rPr>
        <w:t xml:space="preserve"> issuance is conditional on successful completion of the declared assessment. Learner feedback will be </w:t>
      </w:r>
      <w:r w:rsidRPr="473047AA" w:rsidR="53984B9A">
        <w:rPr>
          <w:rFonts w:ascii="Calibri" w:hAnsi="Calibri" w:cs="Calibri"/>
        </w:rPr>
        <w:t>collected systematically through the Academies' evaluation framework</w:t>
      </w:r>
      <w:r w:rsidRPr="473047AA" w:rsidR="357934DD">
        <w:rPr>
          <w:rFonts w:ascii="Calibri" w:hAnsi="Calibri" w:cs="Calibri"/>
        </w:rPr>
        <w:t>.</w:t>
      </w:r>
      <w:r w:rsidRPr="473047AA" w:rsidR="53984B9A">
        <w:rPr>
          <w:rFonts w:ascii="Calibri" w:hAnsi="Calibri" w:cs="Calibri"/>
          <w:color w:val="FF0000"/>
        </w:rPr>
        <w:t xml:space="preserve"> </w:t>
      </w:r>
    </w:p>
    <w:p w:rsidRPr="0064556F" w:rsidR="00497B2F" w:rsidP="473047AA" w:rsidRDefault="00497B2F" w14:paraId="63D77DAF" w14:textId="57AF055D">
      <w:pPr>
        <w:spacing w:after="160"/>
        <w:rPr>
          <w:rFonts w:ascii="Calibri" w:hAnsi="Calibri" w:cs="Calibri"/>
        </w:rPr>
      </w:pPr>
      <w:r w:rsidRPr="473047AA" w:rsidR="00497B2F">
        <w:rPr>
          <w:rFonts w:ascii="Calibri" w:hAnsi="Calibri" w:cs="Calibri"/>
        </w:rPr>
        <w:t xml:space="preserve">In case </w:t>
      </w:r>
      <w:r w:rsidRPr="473047AA" w:rsidR="000D3857">
        <w:rPr>
          <w:rFonts w:ascii="Calibri" w:hAnsi="Calibri" w:cs="Calibri"/>
        </w:rPr>
        <w:t xml:space="preserve">the certification is coming from a </w:t>
      </w:r>
      <w:r w:rsidRPr="473047AA" w:rsidR="006A3A1C">
        <w:rPr>
          <w:rFonts w:ascii="Calibri" w:hAnsi="Calibri" w:cs="Calibri"/>
        </w:rPr>
        <w:t>c</w:t>
      </w:r>
      <w:r w:rsidRPr="473047AA" w:rsidR="000D3857">
        <w:rPr>
          <w:rFonts w:ascii="Calibri" w:hAnsi="Calibri" w:cs="Calibri"/>
        </w:rPr>
        <w:t xml:space="preserve">onsortium member, EIT RM would be </w:t>
      </w:r>
      <w:r w:rsidRPr="473047AA" w:rsidR="006A3A1C">
        <w:rPr>
          <w:rFonts w:ascii="Calibri" w:hAnsi="Calibri" w:cs="Calibri"/>
        </w:rPr>
        <w:t xml:space="preserve">designated as the issuing </w:t>
      </w:r>
      <w:r w:rsidRPr="473047AA" w:rsidR="008B7C2C">
        <w:rPr>
          <w:rFonts w:ascii="Calibri" w:hAnsi="Calibri" w:cs="Calibri"/>
        </w:rPr>
        <w:t>authority,</w:t>
      </w:r>
      <w:r w:rsidRPr="473047AA" w:rsidR="006A3A1C">
        <w:rPr>
          <w:rFonts w:ascii="Calibri" w:hAnsi="Calibri" w:cs="Calibri"/>
        </w:rPr>
        <w:t xml:space="preserve"> </w:t>
      </w:r>
      <w:r w:rsidRPr="473047AA" w:rsidR="00EB34A5">
        <w:rPr>
          <w:rFonts w:ascii="Calibri" w:hAnsi="Calibri" w:cs="Calibri"/>
        </w:rPr>
        <w:t xml:space="preserve">and the final certificate would be co-branded </w:t>
      </w:r>
      <w:r w:rsidRPr="473047AA" w:rsidR="006E1443">
        <w:rPr>
          <w:rFonts w:ascii="Calibri" w:hAnsi="Calibri" w:cs="Calibri"/>
        </w:rPr>
        <w:t>to represent the academies as well as the consortium/</w:t>
      </w:r>
      <w:r w:rsidRPr="473047AA" w:rsidR="007B49C9">
        <w:rPr>
          <w:rFonts w:ascii="Calibri" w:hAnsi="Calibri" w:cs="Calibri"/>
        </w:rPr>
        <w:t>issuing member</w:t>
      </w:r>
      <w:r w:rsidRPr="473047AA" w:rsidR="001D0C58">
        <w:rPr>
          <w:rFonts w:ascii="Calibri" w:hAnsi="Calibri" w:cs="Calibri"/>
        </w:rPr>
        <w:t xml:space="preserve"> through mutual agreements.</w:t>
      </w:r>
    </w:p>
    <w:p w:rsidRPr="0064556F" w:rsidR="001D0C58" w:rsidP="473047AA" w:rsidRDefault="001D0C58" w14:paraId="2971880B" w14:textId="06D306ED">
      <w:pPr>
        <w:spacing w:after="160"/>
        <w:rPr>
          <w:rFonts w:ascii="Calibri" w:hAnsi="Calibri" w:cs="Calibri"/>
        </w:rPr>
      </w:pPr>
      <w:r w:rsidRPr="473047AA" w:rsidR="001D0C58">
        <w:rPr>
          <w:rFonts w:ascii="Calibri" w:hAnsi="Calibri" w:cs="Calibri"/>
        </w:rPr>
        <w:t>Certificates will be issued through EIT RM platforms.</w:t>
      </w:r>
    </w:p>
    <w:p w:rsidRPr="0064556F" w:rsidR="00155A50" w:rsidP="613B82BA" w:rsidRDefault="00155A50" w14:paraId="14238DBC" w14:textId="2B6EEA28">
      <w:pPr>
        <w:pStyle w:val="Normal"/>
        <w:spacing w:after="160"/>
        <w:rPr>
          <w:rFonts w:ascii="Calibri" w:hAnsi="Calibri" w:eastAsia="Calibri" w:cs="Calibri"/>
          <w:noProof w:val="0"/>
          <w:sz w:val="22"/>
          <w:szCs w:val="22"/>
          <w:lang w:val="en-GB"/>
        </w:rPr>
      </w:pPr>
      <w:r w:rsidRPr="57453237" w:rsidR="00155A50">
        <w:rPr>
          <w:rFonts w:ascii="Calibri" w:hAnsi="Calibri" w:cs="Calibri"/>
        </w:rPr>
        <w:t xml:space="preserve">Trainers and named content contributors will </w:t>
      </w:r>
      <w:r w:rsidRPr="57453237" w:rsidR="00155A50">
        <w:rPr>
          <w:rFonts w:ascii="Calibri" w:hAnsi="Calibri" w:cs="Calibri"/>
        </w:rPr>
        <w:t>be required</w:t>
      </w:r>
      <w:r w:rsidRPr="57453237" w:rsidR="00155A50">
        <w:rPr>
          <w:rFonts w:ascii="Calibri" w:hAnsi="Calibri" w:cs="Calibri"/>
        </w:rPr>
        <w:t xml:space="preserve"> to complete the Academy's Training Contributor Certification Programme</w:t>
      </w:r>
      <w:r w:rsidRPr="57453237" w:rsidR="00B97F8F">
        <w:rPr>
          <w:rFonts w:ascii="Calibri" w:hAnsi="Calibri" w:cs="Calibri"/>
        </w:rPr>
        <w:t xml:space="preserve">: </w:t>
      </w:r>
      <w:hyperlink r:id="Rdd21db0250274b7d">
        <w:r w:rsidRPr="57453237" w:rsidR="7D078C07">
          <w:rPr>
            <w:rStyle w:val="Hyperlink"/>
            <w:noProof w:val="0"/>
            <w:lang w:val="en-GB"/>
          </w:rPr>
          <w:t>https://academy.eitrawmaterials.eu/Minisite/home/4667278</w:t>
        </w:r>
      </w:hyperlink>
    </w:p>
    <w:p w:rsidRPr="0064556F" w:rsidR="7EFADD27" w:rsidP="20942E9D" w:rsidRDefault="5D8E6D27" w14:paraId="41863D71" w14:textId="063799F0">
      <w:pPr>
        <w:pStyle w:val="Heading2"/>
        <w:rPr>
          <w:rFonts w:ascii="Calibri" w:hAnsi="Calibri" w:eastAsia="ＭＳ 明朝" w:cs="Arial" w:asciiTheme="minorAscii" w:hAnsiTheme="minorAscii" w:eastAsiaTheme="minorEastAsia" w:cstheme="minorBidi"/>
        </w:rPr>
      </w:pPr>
      <w:r w:rsidRPr="20942E9D" w:rsidR="5D8E6D27">
        <w:rPr>
          <w:rFonts w:ascii="Calibri" w:hAnsi="Calibri" w:eastAsia="ＭＳ 明朝" w:cs="Arial" w:asciiTheme="minorAscii" w:hAnsiTheme="minorAscii" w:eastAsiaTheme="minorEastAsia" w:cstheme="minorBidi"/>
        </w:rPr>
        <w:t>2.2.</w:t>
      </w:r>
      <w:r w:rsidRPr="20942E9D" w:rsidR="4ACFDD07">
        <w:rPr>
          <w:rFonts w:ascii="Calibri" w:hAnsi="Calibri" w:eastAsia="ＭＳ 明朝" w:cs="Arial" w:asciiTheme="minorAscii" w:hAnsiTheme="minorAscii" w:eastAsiaTheme="minorEastAsia" w:cstheme="minorBidi"/>
        </w:rPr>
        <w:t>6</w:t>
      </w:r>
      <w:r w:rsidRPr="20942E9D" w:rsidR="5D8E6D27">
        <w:rPr>
          <w:rFonts w:ascii="Calibri" w:hAnsi="Calibri" w:eastAsia="ＭＳ 明朝" w:cs="Arial" w:asciiTheme="minorAscii" w:hAnsiTheme="minorAscii" w:eastAsiaTheme="minorEastAsia" w:cstheme="minorBidi"/>
        </w:rPr>
        <w:t xml:space="preserve">.1 Subject Matter Expert (SME) Validation and AI Safeguards </w:t>
      </w:r>
    </w:p>
    <w:p w:rsidRPr="0064556F" w:rsidR="7EFADD27" w:rsidP="7EEA816E" w:rsidRDefault="7EFADD27" w14:paraId="1DDA80D1" w14:textId="3E42CD3C">
      <w:pPr>
        <w:spacing w:before="240" w:after="240"/>
      </w:pPr>
      <w:r w:rsidR="7EFADD27">
        <w:rPr/>
        <w:t xml:space="preserve">To ensure the industrial relevance, technical accuracy, and pedagogical integrity of the </w:t>
      </w:r>
      <w:r w:rsidR="195477AE">
        <w:rPr/>
        <w:t>course</w:t>
      </w:r>
      <w:r w:rsidR="7EFADD27">
        <w:rPr/>
        <w:t xml:space="preserve">s, </w:t>
      </w:r>
      <w:r w:rsidR="01821213">
        <w:rPr/>
        <w:t xml:space="preserve">the Academies </w:t>
      </w:r>
      <w:r w:rsidR="7EFADD27">
        <w:rPr/>
        <w:t>enforces a strict "no AI-only content" policy.</w:t>
      </w:r>
      <w:r w:rsidR="7EFADD27">
        <w:rPr/>
        <w:t xml:space="preserve"> Content generated solely via generative AI utilities without expert validation will not be accepted. Bidders must provide structural </w:t>
      </w:r>
      <w:r w:rsidR="1A2C796A">
        <w:rPr/>
        <w:t>as</w:t>
      </w:r>
      <w:r w:rsidR="7EFADD27">
        <w:rPr/>
        <w:t>surance of expert oversight through the following measures:</w:t>
      </w:r>
    </w:p>
    <w:p w:rsidRPr="0064556F" w:rsidR="7EFADD27" w:rsidP="7EEA816E" w:rsidRDefault="7EFADD27" w14:paraId="1F529C79" w14:textId="520D214F">
      <w:pPr>
        <w:pStyle w:val="ListParagraph"/>
        <w:numPr>
          <w:ilvl w:val="0"/>
          <w:numId w:val="3"/>
        </w:numPr>
        <w:spacing w:before="240" w:after="240"/>
        <w:rPr/>
      </w:pPr>
      <w:r w:rsidR="7EFADD27">
        <w:rPr/>
        <w:t>Mandatory SME Alignment</w:t>
      </w:r>
      <w:r w:rsidR="7EFADD27">
        <w:rPr/>
        <w:t>: All learning materials, scripts, datasets, and case studies must be co-developed and formally validated by a named, qualified industry or academic Subject Matter Expert (SME) with proven domain expertise in the specific materials or manufacturing application.</w:t>
      </w:r>
    </w:p>
    <w:p w:rsidRPr="0064556F" w:rsidR="7EFADD27" w:rsidP="7EEA816E" w:rsidRDefault="7EFADD27" w14:paraId="214F55FE" w14:textId="08F323F6">
      <w:pPr>
        <w:pStyle w:val="ListParagraph"/>
        <w:numPr>
          <w:ilvl w:val="0"/>
          <w:numId w:val="3"/>
        </w:numPr>
        <w:spacing w:before="240" w:after="240"/>
      </w:pPr>
      <w:r>
        <w:t>TCCP Certification: All contributing SMEs must complete the Academy’s Training Contributor Certification Programme (TCCP) prior to content development.</w:t>
      </w:r>
    </w:p>
    <w:p w:rsidR="7EFADD27" w:rsidP="7EEA816E" w:rsidRDefault="7EFADD27" w14:paraId="2CBD0C98" w14:textId="084BF950">
      <w:pPr>
        <w:pStyle w:val="ListParagraph"/>
        <w:numPr>
          <w:ilvl w:val="0"/>
          <w:numId w:val="3"/>
        </w:numPr>
        <w:spacing w:before="240" w:after="240"/>
      </w:pPr>
      <w:r>
        <w:t>Formal Sign-off Deliverables: The provider must deliver a signed SME Validation Statement</w:t>
      </w:r>
      <w:r w:rsidR="7468A7E8">
        <w:t>.</w:t>
      </w:r>
      <w:r>
        <w:t xml:space="preserve"> This statement must certify that the technical content is accurate, representative of actual European industrial operations, and free of unverified AI-generated </w:t>
      </w:r>
      <w:r w:rsidR="41EE4A19">
        <w:t>content.</w:t>
      </w:r>
      <w:r>
        <w:t xml:space="preserve"> </w:t>
      </w:r>
    </w:p>
    <w:p w:rsidRPr="0064556F" w:rsidR="00D019D2" w:rsidP="7EEA816E" w:rsidRDefault="00AB42BB" w14:paraId="55B596E0" w14:textId="7735FB7A">
      <w:pPr>
        <w:pStyle w:val="ListParagraph"/>
        <w:numPr>
          <w:ilvl w:val="0"/>
          <w:numId w:val="3"/>
        </w:numPr>
        <w:spacing w:before="240" w:after="240"/>
        <w:rPr/>
      </w:pPr>
      <w:r w:rsidR="00AB42BB">
        <w:rPr/>
        <w:t xml:space="preserve">The names and </w:t>
      </w:r>
      <w:r w:rsidR="00CF4BD3">
        <w:rPr/>
        <w:t xml:space="preserve">CVs of experts should </w:t>
      </w:r>
      <w:r w:rsidR="43CFFFBE">
        <w:rPr/>
        <w:t>b</w:t>
      </w:r>
      <w:r w:rsidR="00CF4BD3">
        <w:rPr/>
        <w:t xml:space="preserve">e well documented and </w:t>
      </w:r>
      <w:r w:rsidR="00CF4BD3">
        <w:rPr/>
        <w:t>submitted</w:t>
      </w:r>
      <w:r w:rsidR="00CF4BD3">
        <w:rPr/>
        <w:t xml:space="preserve"> to the Academies along with other quality-related artifacts. These CVs may be stored and processed by EIT </w:t>
      </w:r>
      <w:r w:rsidR="00CF4BD3">
        <w:rPr/>
        <w:t>RawMaterials</w:t>
      </w:r>
      <w:r w:rsidR="00CF4BD3">
        <w:rPr/>
        <w:t xml:space="preserve"> </w:t>
      </w:r>
      <w:r w:rsidR="00306231">
        <w:rPr/>
        <w:t>as long as</w:t>
      </w:r>
      <w:r w:rsidR="00306231">
        <w:rPr/>
        <w:t xml:space="preserve"> the module is </w:t>
      </w:r>
      <w:r w:rsidR="00306231">
        <w:rPr/>
        <w:t>online, and</w:t>
      </w:r>
      <w:r w:rsidR="00306231">
        <w:rPr/>
        <w:t xml:space="preserve"> may also be transmitted to certification bodies or regulatory compliance bodies. By </w:t>
      </w:r>
      <w:r w:rsidR="00306231">
        <w:rPr/>
        <w:t>submitting</w:t>
      </w:r>
      <w:r w:rsidR="00306231">
        <w:rPr/>
        <w:t xml:space="preserve"> the propo</w:t>
      </w:r>
      <w:r w:rsidR="008B1E3A">
        <w:rPr/>
        <w:t>sal, you agree to these terms and conditions.</w:t>
      </w:r>
    </w:p>
    <w:p w:rsidRPr="0064556F" w:rsidR="7EEA816E" w:rsidP="7EEA816E" w:rsidRDefault="7EEA816E" w14:paraId="1FCE167B" w14:textId="210538AC">
      <w:pPr>
        <w:spacing w:after="160"/>
        <w:rPr>
          <w:rFonts w:ascii="Calibri" w:hAnsi="Calibri" w:cs="Calibri"/>
        </w:rPr>
      </w:pPr>
    </w:p>
    <w:p w:rsidRPr="0064556F" w:rsidR="00155A50" w:rsidP="00155A50" w:rsidRDefault="1F8090B8" w14:paraId="33011062" w14:textId="25D3686C">
      <w:pPr>
        <w:pStyle w:val="Heading2"/>
        <w:rPr>
          <w:rFonts w:ascii="Calibri" w:hAnsi="Calibri" w:cs="Calibri"/>
        </w:rPr>
      </w:pPr>
      <w:r w:rsidRPr="20942E9D" w:rsidR="1F8090B8">
        <w:rPr>
          <w:rFonts w:ascii="Calibri" w:hAnsi="Calibri" w:cs="Calibri"/>
        </w:rPr>
        <w:t>2.2.</w:t>
      </w:r>
      <w:r w:rsidRPr="20942E9D" w:rsidR="48A34D01">
        <w:rPr>
          <w:rFonts w:ascii="Calibri" w:hAnsi="Calibri" w:cs="Calibri"/>
        </w:rPr>
        <w:t>7</w:t>
      </w:r>
      <w:r w:rsidRPr="20942E9D" w:rsidR="1F8090B8">
        <w:rPr>
          <w:rFonts w:ascii="Calibri" w:hAnsi="Calibri" w:cs="Calibri"/>
        </w:rPr>
        <w:t xml:space="preserve"> Maintenance</w:t>
      </w:r>
    </w:p>
    <w:p w:rsidRPr="00127EE0" w:rsidR="00C1129D" w:rsidP="770E0033" w:rsidRDefault="00A713E5" w14:paraId="08F4E193" w14:textId="0755B5DC">
      <w:pPr>
        <w:spacing w:after="160"/>
        <w:rPr>
          <w:rFonts w:ascii="Calibri" w:hAnsi="Calibri" w:cs="Calibri"/>
          <w:color w:val="000000" w:themeColor="text1"/>
        </w:rPr>
      </w:pPr>
      <w:r w:rsidRPr="20942E9D" w:rsidR="00A713E5">
        <w:rPr>
          <w:rFonts w:ascii="Calibri" w:hAnsi="Calibri" w:cs="Calibri"/>
          <w:color w:val="000000" w:themeColor="text1" w:themeTint="FF" w:themeShade="FF"/>
        </w:rPr>
        <w:t xml:space="preserve">As AI evolves at a rapid pace, </w:t>
      </w:r>
      <w:r w:rsidRPr="20942E9D" w:rsidR="000F2ADF">
        <w:rPr>
          <w:rFonts w:ascii="Calibri" w:hAnsi="Calibri" w:cs="Calibri"/>
          <w:color w:val="000000" w:themeColor="text1" w:themeTint="FF" w:themeShade="FF"/>
        </w:rPr>
        <w:t>a</w:t>
      </w:r>
      <w:r w:rsidRPr="20942E9D" w:rsidR="00A713E5">
        <w:rPr>
          <w:rFonts w:ascii="Calibri" w:hAnsi="Calibri" w:cs="Calibri"/>
          <w:color w:val="000000" w:themeColor="text1" w:themeTint="FF" w:themeShade="FF"/>
        </w:rPr>
        <w:t>t the 6-month and t</w:t>
      </w:r>
      <w:r w:rsidRPr="20942E9D" w:rsidR="734507E9">
        <w:rPr>
          <w:rFonts w:ascii="Calibri" w:hAnsi="Calibri" w:cs="Calibri"/>
          <w:color w:val="000000" w:themeColor="text1" w:themeTint="FF" w:themeShade="FF"/>
        </w:rPr>
        <w:t>welve</w:t>
      </w:r>
      <w:r w:rsidRPr="20942E9D" w:rsidR="00A713E5">
        <w:rPr>
          <w:rFonts w:ascii="Calibri" w:hAnsi="Calibri" w:cs="Calibri"/>
          <w:color w:val="000000" w:themeColor="text1" w:themeTint="FF" w:themeShade="FF"/>
        </w:rPr>
        <w:t>-</w:t>
      </w:r>
      <w:r w:rsidRPr="20942E9D" w:rsidR="734507E9">
        <w:rPr>
          <w:rFonts w:ascii="Calibri" w:hAnsi="Calibri" w:cs="Calibri"/>
          <w:color w:val="000000" w:themeColor="text1" w:themeTint="FF" w:themeShade="FF"/>
        </w:rPr>
        <w:t>months</w:t>
      </w:r>
      <w:r w:rsidRPr="20942E9D" w:rsidR="734507E9">
        <w:rPr>
          <w:rFonts w:ascii="Calibri" w:hAnsi="Calibri" w:cs="Calibri"/>
          <w:color w:val="000000" w:themeColor="text1" w:themeTint="FF" w:themeShade="FF"/>
        </w:rPr>
        <w:t xml:space="preserve"> </w:t>
      </w:r>
      <w:r w:rsidRPr="20942E9D" w:rsidR="00A713E5">
        <w:rPr>
          <w:rFonts w:ascii="Calibri" w:hAnsi="Calibri" w:cs="Calibri"/>
          <w:color w:val="000000" w:themeColor="text1" w:themeTint="FF" w:themeShade="FF"/>
        </w:rPr>
        <w:t xml:space="preserve">mark </w:t>
      </w:r>
      <w:r w:rsidRPr="20942E9D" w:rsidR="734507E9">
        <w:rPr>
          <w:rFonts w:ascii="Calibri" w:hAnsi="Calibri" w:cs="Calibri"/>
          <w:color w:val="000000" w:themeColor="text1" w:themeTint="FF" w:themeShade="FF"/>
        </w:rPr>
        <w:t xml:space="preserve">after course launch, </w:t>
      </w:r>
      <w:r w:rsidRPr="20942E9D" w:rsidR="006D0AF4">
        <w:rPr>
          <w:rFonts w:ascii="Calibri" w:hAnsi="Calibri" w:cs="Calibri"/>
          <w:color w:val="000000" w:themeColor="text1" w:themeTint="FF" w:themeShade="FF"/>
        </w:rPr>
        <w:t xml:space="preserve">EIT </w:t>
      </w:r>
      <w:r w:rsidRPr="20942E9D" w:rsidR="006D0AF4">
        <w:rPr>
          <w:rFonts w:ascii="Calibri" w:hAnsi="Calibri" w:cs="Calibri"/>
          <w:color w:val="000000" w:themeColor="text1" w:themeTint="FF" w:themeShade="FF"/>
        </w:rPr>
        <w:t>RawMaterials</w:t>
      </w:r>
      <w:r w:rsidRPr="20942E9D" w:rsidR="006D0AF4">
        <w:rPr>
          <w:rFonts w:ascii="Calibri" w:hAnsi="Calibri" w:cs="Calibri"/>
          <w:color w:val="000000" w:themeColor="text1" w:themeTint="FF" w:themeShade="FF"/>
        </w:rPr>
        <w:t xml:space="preserve"> </w:t>
      </w:r>
      <w:r w:rsidRPr="20942E9D" w:rsidR="734507E9">
        <w:rPr>
          <w:rFonts w:ascii="Calibri" w:hAnsi="Calibri" w:cs="Calibri"/>
          <w:color w:val="000000" w:themeColor="text1" w:themeTint="FF" w:themeShade="FF"/>
        </w:rPr>
        <w:t xml:space="preserve">shall conduct a structured course review based on learner feedback data (post-course evaluations, assessment performance, and completion data </w:t>
      </w:r>
      <w:r w:rsidRPr="20942E9D" w:rsidR="007C27B6">
        <w:rPr>
          <w:rFonts w:ascii="Calibri" w:hAnsi="Calibri" w:cs="Calibri"/>
          <w:color w:val="000000" w:themeColor="text1" w:themeTint="FF" w:themeShade="FF"/>
        </w:rPr>
        <w:t xml:space="preserve">collected </w:t>
      </w:r>
      <w:r w:rsidRPr="20942E9D" w:rsidR="734507E9">
        <w:rPr>
          <w:rFonts w:ascii="Calibri" w:hAnsi="Calibri" w:cs="Calibri"/>
          <w:color w:val="000000" w:themeColor="text1" w:themeTint="FF" w:themeShade="FF"/>
        </w:rPr>
        <w:t xml:space="preserve">by EIT </w:t>
      </w:r>
      <w:r w:rsidRPr="20942E9D" w:rsidR="734507E9">
        <w:rPr>
          <w:rFonts w:ascii="Calibri" w:hAnsi="Calibri" w:cs="Calibri"/>
          <w:color w:val="000000" w:themeColor="text1" w:themeTint="FF" w:themeShade="FF"/>
        </w:rPr>
        <w:t>RawMaterials</w:t>
      </w:r>
      <w:r w:rsidRPr="20942E9D" w:rsidR="734507E9">
        <w:rPr>
          <w:rFonts w:ascii="Calibri" w:hAnsi="Calibri" w:cs="Calibri"/>
          <w:color w:val="000000" w:themeColor="text1" w:themeTint="FF" w:themeShade="FF"/>
        </w:rPr>
        <w:t xml:space="preserve">), together with the annual content validity </w:t>
      </w:r>
      <w:r w:rsidRPr="20942E9D" w:rsidR="734507E9">
        <w:rPr>
          <w:rFonts w:ascii="Calibri" w:hAnsi="Calibri" w:cs="Calibri"/>
          <w:color w:val="000000" w:themeColor="text1" w:themeTint="FF" w:themeShade="FF"/>
        </w:rPr>
        <w:t>assessment</w:t>
      </w:r>
      <w:r w:rsidRPr="20942E9D" w:rsidR="7D016314">
        <w:rPr>
          <w:rFonts w:ascii="Calibri" w:hAnsi="Calibri" w:cs="Calibri"/>
          <w:color w:val="000000" w:themeColor="text1" w:themeTint="FF" w:themeShade="FF"/>
        </w:rPr>
        <w:t>.</w:t>
      </w:r>
      <w:r w:rsidRPr="20942E9D" w:rsidR="0D6D0A9C">
        <w:rPr>
          <w:rFonts w:ascii="Calibri" w:hAnsi="Calibri" w:cs="Calibri"/>
          <w:color w:val="000000" w:themeColor="text1" w:themeTint="FF" w:themeShade="FF"/>
        </w:rPr>
        <w:t xml:space="preserve"> </w:t>
      </w:r>
      <w:r w:rsidRPr="20942E9D" w:rsidR="734507E9">
        <w:rPr>
          <w:rFonts w:ascii="Calibri" w:hAnsi="Calibri" w:cs="Calibri"/>
          <w:color w:val="000000" w:themeColor="text1" w:themeTint="FF" w:themeShade="FF"/>
        </w:rPr>
        <w:t>The</w:t>
      </w:r>
      <w:r w:rsidRPr="20942E9D" w:rsidR="734507E9">
        <w:rPr>
          <w:rFonts w:ascii="Calibri" w:hAnsi="Calibri" w:cs="Calibri"/>
          <w:color w:val="000000" w:themeColor="text1" w:themeTint="FF" w:themeShade="FF"/>
        </w:rPr>
        <w:t xml:space="preserve"> review shall identify content that is outdated, unclear, or underperforming against learner feedback, and propose corresponding updates.</w:t>
      </w:r>
    </w:p>
    <w:p w:rsidRPr="00127EE0" w:rsidR="00C1129D" w:rsidP="770E0033" w:rsidRDefault="734507E9" w14:paraId="357E8657" w14:textId="4F38E401">
      <w:pPr>
        <w:spacing w:after="160"/>
        <w:rPr>
          <w:rFonts w:ascii="Calibri" w:hAnsi="Calibri" w:cs="Calibri"/>
          <w:color w:val="000000" w:themeColor="text1"/>
        </w:rPr>
      </w:pPr>
      <w:r w:rsidRPr="00127EE0">
        <w:rPr>
          <w:rFonts w:ascii="Calibri" w:hAnsi="Calibri" w:cs="Calibri"/>
          <w:color w:val="000000" w:themeColor="text1"/>
        </w:rPr>
        <w:t xml:space="preserve">The provider shall implement </w:t>
      </w:r>
      <w:r w:rsidRPr="00127EE0" w:rsidR="007C27B6">
        <w:rPr>
          <w:rFonts w:ascii="Calibri" w:hAnsi="Calibri" w:cs="Calibri"/>
          <w:color w:val="000000" w:themeColor="text1"/>
        </w:rPr>
        <w:t xml:space="preserve">these </w:t>
      </w:r>
      <w:r w:rsidRPr="00127EE0">
        <w:rPr>
          <w:rFonts w:ascii="Calibri" w:hAnsi="Calibri" w:cs="Calibri"/>
          <w:color w:val="000000" w:themeColor="text1"/>
        </w:rPr>
        <w:t xml:space="preserve">updates under a pre-allocated maintenance budget. Tenderers must include in their financial offer a separate maintenance line item covering the </w:t>
      </w:r>
      <w:r w:rsidR="00A713E5">
        <w:rPr>
          <w:rFonts w:ascii="Calibri" w:hAnsi="Calibri" w:cs="Calibri"/>
          <w:color w:val="000000" w:themeColor="text1"/>
        </w:rPr>
        <w:t xml:space="preserve">two </w:t>
      </w:r>
      <w:r w:rsidRPr="00127EE0">
        <w:rPr>
          <w:rFonts w:ascii="Calibri" w:hAnsi="Calibri" w:cs="Calibri"/>
          <w:color w:val="000000" w:themeColor="text1"/>
        </w:rPr>
        <w:t>first-year review</w:t>
      </w:r>
      <w:r w:rsidR="00A713E5">
        <w:rPr>
          <w:rFonts w:ascii="Calibri" w:hAnsi="Calibri" w:cs="Calibri"/>
          <w:color w:val="000000" w:themeColor="text1"/>
        </w:rPr>
        <w:t>s</w:t>
      </w:r>
      <w:r w:rsidRPr="00127EE0">
        <w:rPr>
          <w:rFonts w:ascii="Calibri" w:hAnsi="Calibri" w:cs="Calibri"/>
          <w:color w:val="000000" w:themeColor="text1"/>
        </w:rPr>
        <w:t xml:space="preserve"> and update</w:t>
      </w:r>
      <w:r w:rsidR="00A713E5">
        <w:rPr>
          <w:rFonts w:ascii="Calibri" w:hAnsi="Calibri" w:cs="Calibri"/>
          <w:color w:val="000000" w:themeColor="text1"/>
        </w:rPr>
        <w:t>s</w:t>
      </w:r>
      <w:r w:rsidRPr="00127EE0">
        <w:rPr>
          <w:rFonts w:ascii="Calibri" w:hAnsi="Calibri" w:cs="Calibri"/>
          <w:color w:val="000000" w:themeColor="text1"/>
        </w:rPr>
        <w:t xml:space="preserve"> cycle</w:t>
      </w:r>
      <w:r w:rsidR="00A713E5">
        <w:rPr>
          <w:rFonts w:ascii="Calibri" w:hAnsi="Calibri" w:cs="Calibri"/>
          <w:color w:val="000000" w:themeColor="text1"/>
        </w:rPr>
        <w:t>s</w:t>
      </w:r>
      <w:r w:rsidRPr="00127EE0">
        <w:rPr>
          <w:rFonts w:ascii="Calibri" w:hAnsi="Calibri" w:cs="Calibri"/>
          <w:color w:val="000000" w:themeColor="text1"/>
        </w:rPr>
        <w:t xml:space="preserve">, capped at a maximum of 10% of the course development price. </w:t>
      </w:r>
      <w:r w:rsidRPr="00127EE0" w:rsidR="00EE3B76">
        <w:rPr>
          <w:rFonts w:ascii="Calibri" w:hAnsi="Calibri" w:cs="Calibri"/>
          <w:color w:val="000000" w:themeColor="text1"/>
        </w:rPr>
        <w:t xml:space="preserve">During the </w:t>
      </w:r>
      <w:r w:rsidRPr="00127EE0" w:rsidR="00DA629C">
        <w:rPr>
          <w:rFonts w:ascii="Calibri" w:hAnsi="Calibri" w:cs="Calibri"/>
          <w:color w:val="000000" w:themeColor="text1"/>
        </w:rPr>
        <w:t xml:space="preserve">subsequent years, EIT RawMaterials </w:t>
      </w:r>
      <w:r w:rsidRPr="00127EE0" w:rsidR="007C27B6">
        <w:rPr>
          <w:rFonts w:ascii="Calibri" w:hAnsi="Calibri" w:cs="Calibri"/>
          <w:color w:val="000000" w:themeColor="text1"/>
        </w:rPr>
        <w:t xml:space="preserve">may </w:t>
      </w:r>
      <w:r w:rsidRPr="00127EE0" w:rsidR="00DA629C">
        <w:rPr>
          <w:rFonts w:ascii="Calibri" w:hAnsi="Calibri" w:cs="Calibri"/>
          <w:color w:val="000000" w:themeColor="text1"/>
        </w:rPr>
        <w:t xml:space="preserve">review the material </w:t>
      </w:r>
      <w:r w:rsidRPr="00127EE0" w:rsidR="007C27B6">
        <w:rPr>
          <w:rFonts w:ascii="Calibri" w:hAnsi="Calibri" w:cs="Calibri"/>
          <w:color w:val="000000" w:themeColor="text1"/>
        </w:rPr>
        <w:t xml:space="preserve">as well as </w:t>
      </w:r>
      <w:r w:rsidRPr="00127EE0" w:rsidR="009D1C66">
        <w:rPr>
          <w:rFonts w:ascii="Calibri" w:hAnsi="Calibri" w:cs="Calibri"/>
          <w:color w:val="000000" w:themeColor="text1"/>
        </w:rPr>
        <w:t xml:space="preserve">learner feedback data </w:t>
      </w:r>
      <w:r w:rsidRPr="00127EE0" w:rsidR="00DA629C">
        <w:rPr>
          <w:rFonts w:ascii="Calibri" w:hAnsi="Calibri" w:cs="Calibri"/>
          <w:color w:val="000000" w:themeColor="text1"/>
        </w:rPr>
        <w:t xml:space="preserve">with </w:t>
      </w:r>
      <w:r w:rsidRPr="00127EE0" w:rsidR="009D1C66">
        <w:rPr>
          <w:rFonts w:ascii="Calibri" w:hAnsi="Calibri" w:cs="Calibri"/>
          <w:color w:val="000000" w:themeColor="text1"/>
        </w:rPr>
        <w:t xml:space="preserve">other </w:t>
      </w:r>
      <w:r w:rsidRPr="00127EE0" w:rsidR="00DA629C">
        <w:rPr>
          <w:rFonts w:ascii="Calibri" w:hAnsi="Calibri" w:cs="Calibri"/>
          <w:color w:val="000000" w:themeColor="text1"/>
        </w:rPr>
        <w:t xml:space="preserve">relevant experts to define if the content needs to be updated or retired. If updates are managed within EIT RawMaterials, the proposers </w:t>
      </w:r>
      <w:r w:rsidRPr="00127EE0" w:rsidR="001809EF">
        <w:rPr>
          <w:rFonts w:ascii="Calibri" w:hAnsi="Calibri" w:cs="Calibri"/>
          <w:color w:val="000000" w:themeColor="text1"/>
        </w:rPr>
        <w:t>agree to the content being modified after being online for at least 2 years by other experts or content managers</w:t>
      </w:r>
      <w:r w:rsidRPr="00127EE0" w:rsidR="00E3046A">
        <w:rPr>
          <w:rFonts w:ascii="Calibri" w:hAnsi="Calibri" w:cs="Calibri"/>
          <w:color w:val="000000" w:themeColor="text1"/>
        </w:rPr>
        <w:t xml:space="preserve"> without the proposer’s involvement</w:t>
      </w:r>
      <w:r w:rsidRPr="00127EE0">
        <w:rPr>
          <w:rFonts w:ascii="Calibri" w:hAnsi="Calibri" w:cs="Calibri"/>
          <w:color w:val="000000" w:themeColor="text1"/>
        </w:rPr>
        <w:t>.</w:t>
      </w:r>
    </w:p>
    <w:p w:rsidRPr="00127EE0" w:rsidR="00155A50" w:rsidP="00C1129D" w:rsidRDefault="734507E9" w14:paraId="4ADE4416" w14:textId="42F2397D">
      <w:pPr>
        <w:spacing w:after="160"/>
        <w:rPr>
          <w:rFonts w:ascii="Calibri" w:hAnsi="Calibri" w:cs="Calibri"/>
          <w:color w:val="000000" w:themeColor="text1"/>
        </w:rPr>
      </w:pPr>
      <w:r w:rsidRPr="473047AA" w:rsidR="734507E9">
        <w:rPr>
          <w:rFonts w:ascii="Calibri" w:hAnsi="Calibri" w:cs="Calibri"/>
          <w:color w:val="000000" w:themeColor="text1" w:themeTint="FF" w:themeShade="FF"/>
        </w:rPr>
        <w:t>Maintenance work is triggered by EIT RawMaterials based on the review findings; the maintenance budget is payable only for updates commissioned and delivered</w:t>
      </w:r>
      <w:r w:rsidRPr="473047AA" w:rsidR="798D238B">
        <w:rPr>
          <w:rFonts w:ascii="Calibri" w:hAnsi="Calibri" w:cs="Calibri"/>
          <w:color w:val="000000" w:themeColor="text1" w:themeTint="FF" w:themeShade="FF"/>
        </w:rPr>
        <w:t>.</w:t>
      </w:r>
    </w:p>
    <w:p w:rsidRPr="00127EE0" w:rsidR="009C3FE6" w:rsidP="00C1129D" w:rsidRDefault="009C3FE6" w14:paraId="406EECFD" w14:textId="4A67AD3E">
      <w:pPr>
        <w:spacing w:after="160"/>
        <w:rPr>
          <w:rFonts w:ascii="Calibri" w:hAnsi="Calibri" w:cs="Calibri"/>
          <w:color w:val="000000" w:themeColor="text1"/>
        </w:rPr>
      </w:pPr>
      <w:r w:rsidRPr="00127EE0">
        <w:rPr>
          <w:rFonts w:ascii="Calibri" w:hAnsi="Calibri" w:cs="Calibri"/>
          <w:color w:val="000000" w:themeColor="text1"/>
        </w:rPr>
        <w:t>The exception to this clause is if errors are found in the technical content during the first year of the course</w:t>
      </w:r>
      <w:r w:rsidRPr="00127EE0" w:rsidR="00073404">
        <w:rPr>
          <w:rFonts w:ascii="Calibri" w:hAnsi="Calibri" w:cs="Calibri"/>
          <w:color w:val="000000" w:themeColor="text1"/>
        </w:rPr>
        <w:t xml:space="preserve"> delivery. In such cases, EIT Raw Materials will expect the expert to update the </w:t>
      </w:r>
      <w:r w:rsidRPr="28F75204" w:rsidR="06A21BB1">
        <w:rPr>
          <w:rFonts w:ascii="Calibri" w:hAnsi="Calibri" w:cs="Calibri"/>
          <w:color w:val="000000" w:themeColor="text1"/>
        </w:rPr>
        <w:t>course</w:t>
      </w:r>
      <w:r w:rsidRPr="00127EE0" w:rsidR="00073404">
        <w:rPr>
          <w:rFonts w:ascii="Calibri" w:hAnsi="Calibri" w:cs="Calibri"/>
          <w:color w:val="000000" w:themeColor="text1"/>
        </w:rPr>
        <w:t xml:space="preserve"> to remove inaccuracies </w:t>
      </w:r>
      <w:r w:rsidRPr="00127EE0" w:rsidR="006F5E55">
        <w:rPr>
          <w:rFonts w:ascii="Calibri" w:hAnsi="Calibri" w:cs="Calibri"/>
          <w:color w:val="000000" w:themeColor="text1"/>
        </w:rPr>
        <w:t>at the earliest at no additional cost.</w:t>
      </w:r>
    </w:p>
    <w:p w:rsidRPr="0064556F" w:rsidR="00155A50" w:rsidP="00155A50" w:rsidRDefault="1F8090B8" w14:paraId="4BE6DA95" w14:textId="4A549303">
      <w:pPr>
        <w:pStyle w:val="Heading2"/>
        <w:rPr>
          <w:rFonts w:ascii="Calibri" w:hAnsi="Calibri" w:cs="Calibri"/>
        </w:rPr>
      </w:pPr>
      <w:r w:rsidRPr="20942E9D" w:rsidR="1F8090B8">
        <w:rPr>
          <w:rFonts w:ascii="Calibri" w:hAnsi="Calibri" w:cs="Calibri"/>
        </w:rPr>
        <w:t>2.2.</w:t>
      </w:r>
      <w:r w:rsidRPr="20942E9D" w:rsidR="221F1057">
        <w:rPr>
          <w:rFonts w:ascii="Calibri" w:hAnsi="Calibri" w:cs="Calibri"/>
        </w:rPr>
        <w:t>8</w:t>
      </w:r>
      <w:r w:rsidRPr="20942E9D" w:rsidR="1F8090B8">
        <w:rPr>
          <w:rFonts w:ascii="Calibri" w:hAnsi="Calibri" w:cs="Calibri"/>
        </w:rPr>
        <w:t xml:space="preserve"> </w:t>
      </w:r>
      <w:r w:rsidRPr="20942E9D" w:rsidR="1F8090B8">
        <w:rPr>
          <w:rFonts w:ascii="Calibri" w:hAnsi="Calibri" w:cs="Calibri"/>
        </w:rPr>
        <w:t>Deliverables</w:t>
      </w:r>
    </w:p>
    <w:p w:rsidRPr="0064556F" w:rsidR="00155A50" w:rsidP="00155A50" w:rsidRDefault="00155A50" w14:paraId="725C50C1" w14:textId="49A81F1A">
      <w:pPr>
        <w:spacing w:after="160"/>
        <w:rPr>
          <w:rFonts w:ascii="Calibri" w:hAnsi="Calibri" w:cs="Calibri"/>
        </w:rPr>
      </w:pPr>
      <w:r w:rsidRPr="473047AA" w:rsidR="00155A50">
        <w:rPr>
          <w:rFonts w:ascii="Calibri" w:hAnsi="Calibri" w:cs="Calibri"/>
        </w:rPr>
        <w:t xml:space="preserve">For </w:t>
      </w:r>
      <w:r w:rsidRPr="473047AA" w:rsidR="00155A50">
        <w:rPr>
          <w:rFonts w:ascii="Calibri" w:hAnsi="Calibri" w:cs="Calibri"/>
        </w:rPr>
        <w:t xml:space="preserve">each </w:t>
      </w:r>
      <w:r w:rsidRPr="473047AA" w:rsidR="06A21BB1">
        <w:rPr>
          <w:rFonts w:ascii="Calibri" w:hAnsi="Calibri" w:cs="Calibri"/>
        </w:rPr>
        <w:t>course</w:t>
      </w:r>
      <w:r w:rsidRPr="473047AA" w:rsidR="00155A50">
        <w:rPr>
          <w:rFonts w:ascii="Calibri" w:hAnsi="Calibri" w:cs="Calibri"/>
        </w:rPr>
        <w:t>, the provider will deliver:</w:t>
      </w:r>
    </w:p>
    <w:p w:rsidRPr="0064556F" w:rsidR="00155A50" w:rsidP="00155A50" w:rsidRDefault="00FE123B" w14:paraId="5A92F904" w14:textId="71936706">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Academy-branded </w:t>
      </w:r>
      <w:r w:rsidRPr="0064556F" w:rsidR="00155A50">
        <w:rPr>
          <w:rFonts w:ascii="Calibri" w:hAnsi="Calibri" w:cs="Calibri"/>
        </w:rPr>
        <w:t>SCORM package</w:t>
      </w:r>
      <w:r w:rsidRPr="0064556F">
        <w:rPr>
          <w:rFonts w:ascii="Calibri" w:hAnsi="Calibri" w:cs="Calibri"/>
        </w:rPr>
        <w:t>s</w:t>
      </w:r>
      <w:r w:rsidRPr="0064556F" w:rsidR="00155A50">
        <w:rPr>
          <w:rFonts w:ascii="Calibri" w:hAnsi="Calibri" w:cs="Calibri"/>
        </w:rPr>
        <w:t xml:space="preserve"> tested and accepted on the Academy learning </w:t>
      </w:r>
      <w:r w:rsidRPr="0064556F" w:rsidR="009C1CF8">
        <w:rPr>
          <w:rFonts w:ascii="Calibri" w:hAnsi="Calibri" w:cs="Calibri"/>
        </w:rPr>
        <w:t>platform.</w:t>
      </w:r>
    </w:p>
    <w:p w:rsidRPr="0064556F" w:rsidR="00155A50" w:rsidP="00155A50" w:rsidRDefault="00155A50" w14:paraId="536806DD" w14:textId="56D82C79">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complete and editable source files, including Articulate project files and Synthesia scripts and video </w:t>
      </w:r>
      <w:r w:rsidRPr="0064556F" w:rsidR="009C1CF8">
        <w:rPr>
          <w:rFonts w:ascii="Calibri" w:hAnsi="Calibri" w:cs="Calibri"/>
        </w:rPr>
        <w:t>assets.</w:t>
      </w:r>
    </w:p>
    <w:p w:rsidRPr="0064556F" w:rsidR="00155A50" w:rsidP="00155A50" w:rsidRDefault="00155A50" w14:paraId="58DC2227" w14:textId="29FC4942">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assessment items with answer keys and scoring </w:t>
      </w:r>
      <w:r w:rsidRPr="0064556F" w:rsidR="009C1CF8">
        <w:rPr>
          <w:rFonts w:ascii="Calibri" w:hAnsi="Calibri" w:cs="Calibri"/>
        </w:rPr>
        <w:t>guidance.</w:t>
      </w:r>
    </w:p>
    <w:p w:rsidRPr="0064556F" w:rsidR="00155A50" w:rsidP="00155A50" w:rsidRDefault="00155A50" w14:paraId="10171228" w14:textId="00AE122A">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confirmation of the certification arrangement described in the </w:t>
      </w:r>
      <w:r w:rsidRPr="0064556F" w:rsidR="009C1CF8">
        <w:rPr>
          <w:rFonts w:ascii="Calibri" w:hAnsi="Calibri" w:cs="Calibri"/>
        </w:rPr>
        <w:t>proposal.</w:t>
      </w:r>
    </w:p>
    <w:p w:rsidRPr="0064556F" w:rsidR="00155A50" w:rsidP="00155A50" w:rsidRDefault="00155A50" w14:paraId="60202FCB" w14:textId="3D1E0172">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Starter Pack materials, where </w:t>
      </w:r>
      <w:r w:rsidRPr="0064556F" w:rsidR="009C1CF8">
        <w:rPr>
          <w:rFonts w:ascii="Calibri" w:hAnsi="Calibri" w:cs="Calibri"/>
        </w:rPr>
        <w:t>offered.</w:t>
      </w:r>
    </w:p>
    <w:p w:rsidR="00155A50" w:rsidP="00155A50" w:rsidRDefault="00155A50" w14:paraId="4DD65F7A" w14:textId="72D0FF24">
      <w:pPr>
        <w:pStyle w:val="ListParagraph"/>
        <w:widowControl/>
        <w:numPr>
          <w:ilvl w:val="0"/>
          <w:numId w:val="35"/>
        </w:numPr>
        <w:autoSpaceDE/>
        <w:autoSpaceDN/>
        <w:spacing w:after="100"/>
        <w:rPr>
          <w:rFonts w:ascii="Calibri" w:hAnsi="Calibri" w:cs="Calibri"/>
        </w:rPr>
      </w:pPr>
      <w:r w:rsidRPr="0064556F">
        <w:rPr>
          <w:rFonts w:ascii="Calibri" w:hAnsi="Calibri" w:cs="Calibri"/>
        </w:rPr>
        <w:t xml:space="preserve">a </w:t>
      </w:r>
      <w:r w:rsidRPr="28F75204" w:rsidR="3F07F11E">
        <w:rPr>
          <w:rFonts w:ascii="Calibri" w:hAnsi="Calibri" w:cs="Calibri"/>
        </w:rPr>
        <w:t>course</w:t>
      </w:r>
      <w:r w:rsidRPr="0064556F">
        <w:rPr>
          <w:rFonts w:ascii="Calibri" w:hAnsi="Calibri" w:cs="Calibri"/>
        </w:rPr>
        <w:t xml:space="preserve"> description and metadata for the Academy catalogue.</w:t>
      </w:r>
    </w:p>
    <w:p w:rsidRPr="0064556F" w:rsidR="00990300" w:rsidP="00155A50" w:rsidRDefault="00990300" w14:paraId="7567B528" w14:textId="3DF80139">
      <w:pPr>
        <w:pStyle w:val="ListParagraph"/>
        <w:widowControl/>
        <w:numPr>
          <w:ilvl w:val="0"/>
          <w:numId w:val="35"/>
        </w:numPr>
        <w:autoSpaceDE/>
        <w:autoSpaceDN/>
        <w:spacing w:after="100"/>
        <w:rPr>
          <w:rFonts w:ascii="Calibri" w:hAnsi="Calibri" w:cs="Calibri"/>
        </w:rPr>
      </w:pPr>
      <w:r>
        <w:rPr>
          <w:rFonts w:ascii="Calibri" w:hAnsi="Calibri" w:cs="Calibri"/>
        </w:rPr>
        <w:t xml:space="preserve">Quality artefacts </w:t>
      </w:r>
      <w:r w:rsidR="00A2135E">
        <w:rPr>
          <w:rFonts w:ascii="Calibri" w:hAnsi="Calibri" w:cs="Calibri"/>
        </w:rPr>
        <w:t>including templates and checklists provided by EIT RawMaterials to ensure alignment of the courses with our Quality Management System (QMS)</w:t>
      </w:r>
      <w:r w:rsidR="00824AA2">
        <w:rPr>
          <w:rFonts w:ascii="Calibri" w:hAnsi="Calibri" w:cs="Calibri"/>
        </w:rPr>
        <w:t>. Details of these are provided in Annex 3</w:t>
      </w:r>
    </w:p>
    <w:p w:rsidRPr="0064556F" w:rsidR="00816780" w:rsidP="00816780" w:rsidRDefault="76812012" w14:paraId="12718F30" w14:textId="6C0EDCA3">
      <w:pPr>
        <w:pStyle w:val="Heading2"/>
        <w:rPr>
          <w:rFonts w:ascii="Calibri" w:hAnsi="Calibri" w:cs="Calibri"/>
        </w:rPr>
      </w:pPr>
      <w:r w:rsidRPr="20942E9D" w:rsidR="76812012">
        <w:rPr>
          <w:rFonts w:ascii="Calibri" w:hAnsi="Calibri" w:cs="Calibri"/>
        </w:rPr>
        <w:t>2.2.</w:t>
      </w:r>
      <w:r w:rsidRPr="20942E9D" w:rsidR="36FF604F">
        <w:rPr>
          <w:rFonts w:ascii="Calibri" w:hAnsi="Calibri" w:cs="Calibri"/>
        </w:rPr>
        <w:t>9</w:t>
      </w:r>
      <w:r w:rsidRPr="20942E9D" w:rsidR="76812012">
        <w:rPr>
          <w:rFonts w:ascii="Calibri" w:hAnsi="Calibri" w:cs="Calibri"/>
        </w:rPr>
        <w:t xml:space="preserve"> Intellectual property and AI transparency</w:t>
      </w:r>
    </w:p>
    <w:p w:rsidRPr="0064556F" w:rsidR="00816780" w:rsidP="00816780" w:rsidRDefault="00816780" w14:paraId="298EEFBE" w14:textId="146ACEC2">
      <w:pPr>
        <w:spacing w:after="160"/>
        <w:rPr>
          <w:rFonts w:ascii="Calibri" w:hAnsi="Calibri" w:cs="Calibri"/>
        </w:rPr>
      </w:pPr>
      <w:r w:rsidRPr="1C9813A0" w:rsidR="00816780">
        <w:rPr>
          <w:rFonts w:ascii="Calibri" w:hAnsi="Calibri" w:cs="Calibri"/>
        </w:rPr>
        <w:t xml:space="preserve">All intellectual property rights in the deliverables, including </w:t>
      </w:r>
      <w:r w:rsidRPr="1C9813A0" w:rsidR="3F07F11E">
        <w:rPr>
          <w:rFonts w:ascii="Calibri" w:hAnsi="Calibri" w:cs="Calibri"/>
        </w:rPr>
        <w:t>course</w:t>
      </w:r>
      <w:r w:rsidRPr="1C9813A0" w:rsidR="00816780">
        <w:rPr>
          <w:rFonts w:ascii="Calibri" w:hAnsi="Calibri" w:cs="Calibri"/>
        </w:rPr>
        <w:t>s</w:t>
      </w:r>
      <w:r w:rsidRPr="1C9813A0" w:rsidR="00816780">
        <w:rPr>
          <w:rFonts w:ascii="Calibri" w:hAnsi="Calibri" w:cs="Calibri"/>
        </w:rPr>
        <w:t xml:space="preserve">, source files, scripts, video assets and assessment materials, will be assigned to EIT </w:t>
      </w:r>
      <w:r w:rsidRPr="1C9813A0" w:rsidR="00816780">
        <w:rPr>
          <w:rFonts w:ascii="Calibri" w:hAnsi="Calibri" w:cs="Calibri"/>
        </w:rPr>
        <w:t>RawMaterials</w:t>
      </w:r>
      <w:r w:rsidRPr="1C9813A0" w:rsidR="00816780">
        <w:rPr>
          <w:rFonts w:ascii="Calibri" w:hAnsi="Calibri" w:cs="Calibri"/>
        </w:rPr>
        <w:t xml:space="preserve"> upon acceptance and payment.</w:t>
      </w:r>
      <w:r w:rsidRPr="1C9813A0" w:rsidR="00816780">
        <w:rPr>
          <w:rFonts w:ascii="Calibri" w:hAnsi="Calibri" w:cs="Calibri"/>
        </w:rPr>
        <w:t xml:space="preserve"> These rights include, without limitation, the right to host and distribute the content on any platform of EIT </w:t>
      </w:r>
      <w:r w:rsidRPr="1C9813A0" w:rsidR="00816780">
        <w:rPr>
          <w:rFonts w:ascii="Calibri" w:hAnsi="Calibri" w:cs="Calibri"/>
        </w:rPr>
        <w:t>RawMaterials</w:t>
      </w:r>
      <w:r w:rsidRPr="1C9813A0" w:rsidR="00816780">
        <w:rPr>
          <w:rFonts w:ascii="Calibri" w:hAnsi="Calibri" w:cs="Calibri"/>
        </w:rPr>
        <w:t>' choosing, to adapt and update it, to translate it into other languages, and to sublicense it to Academy partners.</w:t>
      </w:r>
      <w:r w:rsidRPr="1C9813A0" w:rsidR="00073001">
        <w:rPr>
          <w:rFonts w:ascii="Calibri" w:hAnsi="Calibri" w:cs="Calibri"/>
        </w:rPr>
        <w:t xml:space="preserve"> The proposer also grants EIT </w:t>
      </w:r>
      <w:r w:rsidRPr="1C9813A0" w:rsidR="00073001">
        <w:rPr>
          <w:rFonts w:ascii="Calibri" w:hAnsi="Calibri" w:cs="Calibri"/>
        </w:rPr>
        <w:t>RawMaterials</w:t>
      </w:r>
      <w:r w:rsidRPr="1C9813A0" w:rsidR="00073001">
        <w:rPr>
          <w:rFonts w:ascii="Calibri" w:hAnsi="Calibri" w:cs="Calibri"/>
        </w:rPr>
        <w:t xml:space="preserve"> the right to use content </w:t>
      </w:r>
      <w:r w:rsidRPr="1C9813A0" w:rsidR="001F0C0F">
        <w:rPr>
          <w:rFonts w:ascii="Calibri" w:hAnsi="Calibri" w:cs="Calibri"/>
        </w:rPr>
        <w:t>for promo</w:t>
      </w:r>
      <w:r w:rsidRPr="1C9813A0" w:rsidR="005301EC">
        <w:rPr>
          <w:rFonts w:ascii="Calibri" w:hAnsi="Calibri" w:cs="Calibri"/>
        </w:rPr>
        <w:t>tional</w:t>
      </w:r>
      <w:r w:rsidRPr="1C9813A0" w:rsidR="008B5F49">
        <w:rPr>
          <w:rFonts w:ascii="Calibri" w:hAnsi="Calibri" w:cs="Calibri"/>
        </w:rPr>
        <w:t xml:space="preserve"> material, </w:t>
      </w:r>
      <w:r w:rsidRPr="1C9813A0" w:rsidR="590504E0">
        <w:rPr>
          <w:rFonts w:ascii="Calibri" w:hAnsi="Calibri" w:cs="Calibri"/>
        </w:rPr>
        <w:t>social media</w:t>
      </w:r>
      <w:r w:rsidRPr="1C9813A0" w:rsidR="008B5F49">
        <w:rPr>
          <w:rFonts w:ascii="Calibri" w:hAnsi="Calibri" w:cs="Calibri"/>
        </w:rPr>
        <w:t xml:space="preserve"> platforms and marketing channels</w:t>
      </w:r>
      <w:r w:rsidRPr="1C9813A0" w:rsidR="00A32DFE">
        <w:rPr>
          <w:rFonts w:ascii="Calibri" w:hAnsi="Calibri" w:cs="Calibri"/>
        </w:rPr>
        <w:t>.</w:t>
      </w:r>
    </w:p>
    <w:p w:rsidRPr="0064556F" w:rsidR="00816780" w:rsidP="00816780" w:rsidRDefault="00816780" w14:paraId="6B90148D" w14:textId="55389C13">
      <w:pPr>
        <w:spacing w:after="160"/>
      </w:pPr>
      <w:r w:rsidRPr="0D15B366" w:rsidR="00816780">
        <w:rPr>
          <w:rFonts w:ascii="Calibri" w:hAnsi="Calibri" w:cs="Calibri"/>
        </w:rPr>
        <w:t>Pre-existing materials of the provider or of third parties must be identified in the proposal and licensed to EIT RawMaterials on a perpetual, irrevocable, royalty-free basis covering the same uses. The provider warrants that all third-party content is properly licensed for these purposes. These obligations apply equally to consortium members and subcontractors.</w:t>
      </w:r>
    </w:p>
    <w:p w:rsidR="4F5DB3F7" w:rsidP="332735B0" w:rsidRDefault="1CC7C45D" w14:paraId="3DB356E6" w14:textId="2CE5A8DE">
      <w:pPr>
        <w:spacing w:after="160"/>
      </w:pPr>
      <w:r w:rsidRPr="332735B0">
        <w:rPr>
          <w:rFonts w:ascii="Calibri" w:hAnsi="Calibri" w:eastAsia="Calibri" w:cs="Calibri"/>
        </w:rPr>
        <w:t>Where datasets are used in practical activities, providers must describe, for each dataset: (a) ownership and source; (b) licensing terms and any usage restrictions; (c) anonymisation or pseudonymisation measures applied, including GDPR compliance where personal data is involved; (d) rationale for the dataset's suitability for the intended educational objectives.</w:t>
      </w:r>
    </w:p>
    <w:p w:rsidRPr="0064556F" w:rsidR="00816780" w:rsidP="00816780" w:rsidRDefault="00816780" w14:paraId="11715ED6" w14:textId="42A2A91F">
      <w:pPr>
        <w:spacing w:after="160"/>
        <w:rPr>
          <w:rFonts w:ascii="Calibri" w:hAnsi="Calibri" w:cs="Calibri"/>
        </w:rPr>
      </w:pPr>
      <w:r w:rsidRPr="473047AA" w:rsidR="00816780">
        <w:rPr>
          <w:rFonts w:ascii="Calibri" w:hAnsi="Calibri" w:cs="Calibri"/>
        </w:rPr>
        <w:t>Where AI-generated media i</w:t>
      </w:r>
      <w:r w:rsidRPr="473047AA" w:rsidR="00816780">
        <w:rPr>
          <w:rFonts w:ascii="Calibri" w:hAnsi="Calibri" w:cs="Calibri"/>
        </w:rPr>
        <w:t>s used, including Synthesia video, output licences must permit EIT RawMaterials' continued use and editing of the material, documented consent must be obtained for any real person's likeness or voice, and the content must comply with the transparency obligations of the EU AI Act, including the labelling of synthetic media. Full intellectual property terms will be set out in the contract.</w:t>
      </w:r>
    </w:p>
    <w:p w:rsidRPr="0064556F" w:rsidR="00155A50" w:rsidP="00155A50" w:rsidRDefault="00155A50" w14:paraId="3419B844" w14:textId="69A7C56A">
      <w:pPr>
        <w:pStyle w:val="Heading2"/>
        <w:rPr>
          <w:rFonts w:ascii="Calibri" w:hAnsi="Calibri" w:cs="Calibri"/>
        </w:rPr>
      </w:pPr>
      <w:r w:rsidRPr="0064556F">
        <w:rPr>
          <w:rFonts w:ascii="Calibri" w:hAnsi="Calibri" w:cs="Calibri"/>
        </w:rPr>
        <w:t>2.3 Out of scope</w:t>
      </w:r>
    </w:p>
    <w:p w:rsidRPr="0064556F" w:rsidR="00155A50" w:rsidP="00155A50" w:rsidRDefault="00155A50" w14:paraId="59BEE696" w14:textId="3166166C">
      <w:pPr>
        <w:spacing w:after="160"/>
        <w:rPr>
          <w:rFonts w:ascii="Calibri" w:hAnsi="Calibri" w:cs="Calibri"/>
        </w:rPr>
      </w:pPr>
      <w:r w:rsidRPr="62450463">
        <w:rPr>
          <w:rFonts w:ascii="Calibri" w:hAnsi="Calibri" w:cs="Calibri"/>
        </w:rPr>
        <w:t xml:space="preserve">Platform hosting, learner recruitment and marketing, and translation into languages other than </w:t>
      </w:r>
      <w:r w:rsidRPr="62450463" w:rsidR="6E6C1C1A">
        <w:rPr>
          <w:rFonts w:ascii="Calibri" w:hAnsi="Calibri" w:cs="Calibri"/>
        </w:rPr>
        <w:t xml:space="preserve">British </w:t>
      </w:r>
      <w:r w:rsidRPr="62450463">
        <w:rPr>
          <w:rFonts w:ascii="Calibri" w:hAnsi="Calibri" w:cs="Calibri"/>
        </w:rPr>
        <w:t>English are outside the scope of this RfP and are managed by EIT RawMaterials.</w:t>
      </w:r>
    </w:p>
    <w:p w:rsidRPr="0064556F" w:rsidR="00155A50" w:rsidP="00155A50" w:rsidRDefault="005E341E" w14:paraId="3984611B" w14:textId="4521BAA3">
      <w:pPr>
        <w:pStyle w:val="Heading2"/>
        <w:rPr>
          <w:rFonts w:ascii="Calibri" w:hAnsi="Calibri" w:cs="Calibri"/>
        </w:rPr>
      </w:pPr>
      <w:r w:rsidRPr="473047AA" w:rsidR="005E341E">
        <w:rPr>
          <w:rFonts w:ascii="Calibri" w:hAnsi="Calibri" w:cs="Calibri"/>
        </w:rPr>
        <w:t>2.4</w:t>
      </w:r>
      <w:r w:rsidRPr="473047AA" w:rsidR="00155A50">
        <w:rPr>
          <w:rFonts w:ascii="Calibri" w:hAnsi="Calibri" w:cs="Calibri"/>
        </w:rPr>
        <w:t xml:space="preserve"> Content of the proposal</w:t>
      </w:r>
    </w:p>
    <w:p w:rsidRPr="0064556F" w:rsidR="00155A50" w:rsidP="00155A50" w:rsidRDefault="00155A50" w14:paraId="268E2B44" w14:textId="77777777">
      <w:pPr>
        <w:spacing w:after="160"/>
        <w:rPr>
          <w:rFonts w:ascii="Calibri" w:hAnsi="Calibri" w:cs="Calibri"/>
        </w:rPr>
      </w:pPr>
      <w:r w:rsidRPr="0064556F">
        <w:rPr>
          <w:rFonts w:ascii="Calibri" w:hAnsi="Calibri" w:cs="Calibri"/>
        </w:rPr>
        <w:t>Proposals should be concise and specific. Please structure your proposal around the following sections:</w:t>
      </w:r>
    </w:p>
    <w:p w:rsidRPr="0064556F" w:rsidR="00155A50" w:rsidP="00155A50" w:rsidRDefault="00155A50" w14:paraId="371E9D1B" w14:textId="49E9ADA4">
      <w:pPr>
        <w:pStyle w:val="ListParagraph"/>
        <w:widowControl/>
        <w:numPr>
          <w:ilvl w:val="0"/>
          <w:numId w:val="36"/>
        </w:numPr>
        <w:autoSpaceDE/>
        <w:autoSpaceDN/>
        <w:spacing w:after="120"/>
        <w:rPr>
          <w:rFonts w:ascii="Calibri" w:hAnsi="Calibri" w:cs="Calibri"/>
        </w:rPr>
      </w:pPr>
      <w:r w:rsidRPr="0064556F">
        <w:rPr>
          <w:rFonts w:ascii="Calibri" w:hAnsi="Calibri" w:cs="Calibri"/>
        </w:rPr>
        <w:t xml:space="preserve">Understanding of the need. Demonstrate how the proposed </w:t>
      </w:r>
      <w:r w:rsidRPr="28F75204" w:rsidR="78267F42">
        <w:rPr>
          <w:rFonts w:ascii="Calibri" w:hAnsi="Calibri" w:cs="Calibri"/>
        </w:rPr>
        <w:t>course</w:t>
      </w:r>
      <w:r w:rsidRPr="0064556F">
        <w:rPr>
          <w:rFonts w:ascii="Calibri" w:hAnsi="Calibri" w:cs="Calibri"/>
        </w:rPr>
        <w:t xml:space="preserve"> addresses a pressing skill </w:t>
      </w:r>
      <w:r w:rsidRPr="0064556F" w:rsidR="009C1CF8">
        <w:rPr>
          <w:rFonts w:ascii="Calibri" w:hAnsi="Calibri" w:cs="Calibri"/>
        </w:rPr>
        <w:t>gap and</w:t>
      </w:r>
      <w:r w:rsidRPr="0064556F">
        <w:rPr>
          <w:rFonts w:ascii="Calibri" w:hAnsi="Calibri" w:cs="Calibri"/>
        </w:rPr>
        <w:t xml:space="preserve"> outline the target audience and the estimated learner demand, including how the estimate was made.</w:t>
      </w:r>
    </w:p>
    <w:p w:rsidRPr="0064556F" w:rsidR="00155A50" w:rsidP="00155A50" w:rsidRDefault="78267F42" w14:paraId="2C7DE0A3" w14:textId="2C109B92">
      <w:pPr>
        <w:pStyle w:val="ListParagraph"/>
        <w:widowControl/>
        <w:numPr>
          <w:ilvl w:val="0"/>
          <w:numId w:val="36"/>
        </w:numPr>
        <w:autoSpaceDE/>
        <w:autoSpaceDN/>
        <w:spacing w:after="120"/>
        <w:rPr>
          <w:rFonts w:ascii="Calibri" w:hAnsi="Calibri" w:cs="Calibri"/>
        </w:rPr>
      </w:pPr>
      <w:r w:rsidRPr="28F75204">
        <w:rPr>
          <w:rFonts w:ascii="Calibri" w:hAnsi="Calibri" w:cs="Calibri"/>
        </w:rPr>
        <w:t>Course</w:t>
      </w:r>
      <w:r w:rsidRPr="0064556F" w:rsidR="00155A50">
        <w:rPr>
          <w:rFonts w:ascii="Calibri" w:hAnsi="Calibri" w:cs="Calibri"/>
        </w:rPr>
        <w:t xml:space="preserve"> concept. Learning objectives, outline structure, expected learner effort in hours, assessment approach and proposed EQF level.</w:t>
      </w:r>
    </w:p>
    <w:p w:rsidRPr="0064556F" w:rsidR="00155A50" w:rsidP="00155A50" w:rsidRDefault="00155A50" w14:paraId="741FA028" w14:textId="4E2AB34A">
      <w:pPr>
        <w:pStyle w:val="ListParagraph"/>
        <w:widowControl w:val="1"/>
        <w:numPr>
          <w:ilvl w:val="0"/>
          <w:numId w:val="36"/>
        </w:numPr>
        <w:autoSpaceDE/>
        <w:autoSpaceDN/>
        <w:spacing w:after="120"/>
        <w:rPr>
          <w:rFonts w:ascii="Calibri" w:hAnsi="Calibri" w:cs="Calibri"/>
        </w:rPr>
      </w:pPr>
      <w:r w:rsidRPr="68F96CA1" w:rsidR="00155A50">
        <w:rPr>
          <w:rFonts w:ascii="Calibri" w:hAnsi="Calibri" w:cs="Calibri"/>
        </w:rPr>
        <w:t xml:space="preserve">Development approach. Your production process, the tools you will use, how you will handle review cycles with our team, and a delivery timeline within </w:t>
      </w:r>
      <w:r w:rsidRPr="68F96CA1" w:rsidR="45CC71C0">
        <w:rPr>
          <w:rFonts w:ascii="Calibri" w:hAnsi="Calibri" w:cs="Calibri"/>
        </w:rPr>
        <w:t xml:space="preserve">the </w:t>
      </w:r>
      <w:r w:rsidRPr="68F96CA1" w:rsidR="00155A50">
        <w:rPr>
          <w:rFonts w:ascii="Calibri" w:hAnsi="Calibri" w:cs="Calibri"/>
        </w:rPr>
        <w:t>contract period.</w:t>
      </w:r>
    </w:p>
    <w:p w:rsidRPr="0064556F" w:rsidR="00155A50" w:rsidP="00155A50" w:rsidRDefault="00155A50" w14:paraId="7C5021A7" w14:textId="77777777">
      <w:pPr>
        <w:pStyle w:val="ListParagraph"/>
        <w:widowControl/>
        <w:numPr>
          <w:ilvl w:val="0"/>
          <w:numId w:val="36"/>
        </w:numPr>
        <w:autoSpaceDE/>
        <w:autoSpaceDN/>
        <w:spacing w:after="120"/>
        <w:rPr>
          <w:rFonts w:ascii="Calibri" w:hAnsi="Calibri" w:cs="Calibri"/>
        </w:rPr>
      </w:pPr>
      <w:r w:rsidRPr="0064556F">
        <w:rPr>
          <w:rFonts w:ascii="Calibri" w:hAnsi="Calibri" w:cs="Calibri"/>
        </w:rPr>
        <w:t>Certification and evaluation. The certification body or consortium member issuing credentials, and your plan for evaluating learning, including at Kirkpatrick Level 2 and Level 3 where offered.</w:t>
      </w:r>
    </w:p>
    <w:p w:rsidRPr="0064556F" w:rsidR="00155A50" w:rsidP="00155A50" w:rsidRDefault="00155A50" w14:paraId="2927FF14" w14:textId="19AFEF39">
      <w:pPr>
        <w:pStyle w:val="ListParagraph"/>
        <w:widowControl/>
        <w:numPr>
          <w:ilvl w:val="0"/>
          <w:numId w:val="36"/>
        </w:numPr>
        <w:autoSpaceDE/>
        <w:autoSpaceDN/>
        <w:spacing w:after="120"/>
        <w:rPr>
          <w:rFonts w:ascii="Calibri" w:hAnsi="Calibri" w:cs="Calibri"/>
        </w:rPr>
      </w:pPr>
      <w:r w:rsidRPr="0064556F">
        <w:rPr>
          <w:rFonts w:ascii="Calibri" w:hAnsi="Calibri" w:cs="Calibri"/>
        </w:rPr>
        <w:t xml:space="preserve">Quality and support. </w:t>
      </w:r>
      <w:r w:rsidRPr="0064556F" w:rsidR="00E07EE3">
        <w:rPr>
          <w:rFonts w:ascii="Calibri" w:hAnsi="Calibri" w:cs="Calibri"/>
        </w:rPr>
        <w:t>Compliance with the Academies Quality Management System</w:t>
      </w:r>
      <w:r w:rsidRPr="0064556F" w:rsidR="00BA18BA">
        <w:rPr>
          <w:rFonts w:ascii="Calibri" w:hAnsi="Calibri" w:cs="Calibri"/>
        </w:rPr>
        <w:t xml:space="preserve"> and the ability to provide further documentation when requested</w:t>
      </w:r>
      <w:r w:rsidRPr="0064556F">
        <w:rPr>
          <w:rFonts w:ascii="Calibri" w:hAnsi="Calibri" w:cs="Calibri"/>
        </w:rPr>
        <w:t>.</w:t>
      </w:r>
    </w:p>
    <w:p w:rsidRPr="0064556F" w:rsidR="00155A50" w:rsidP="20942E9D" w:rsidRDefault="00155A50" w14:paraId="7E715C08" w14:textId="74B620FA">
      <w:pPr>
        <w:pStyle w:val="ListParagraph"/>
        <w:widowControl w:val="1"/>
        <w:numPr>
          <w:ilvl w:val="0"/>
          <w:numId w:val="36"/>
        </w:numPr>
        <w:autoSpaceDE/>
        <w:autoSpaceDN/>
        <w:spacing w:after="120"/>
        <w:rPr>
          <w:rFonts w:ascii="Calibri" w:hAnsi="Calibri" w:eastAsia="Calibri" w:cs="Calibri"/>
        </w:rPr>
      </w:pPr>
      <w:r w:rsidRPr="20942E9D" w:rsidR="00155A50">
        <w:rPr>
          <w:rFonts w:ascii="Calibri" w:hAnsi="Calibri" w:cs="Calibri"/>
        </w:rPr>
        <w:t>Team and consortium. Composition, roles and relevant expertise</w:t>
      </w:r>
      <w:r w:rsidRPr="20942E9D" w:rsidR="2278219E">
        <w:rPr>
          <w:rFonts w:ascii="Calibri" w:hAnsi="Calibri" w:cs="Calibri"/>
        </w:rPr>
        <w:t xml:space="preserve"> of the development team</w:t>
      </w:r>
      <w:r w:rsidRPr="20942E9D" w:rsidR="00155A50">
        <w:rPr>
          <w:rFonts w:ascii="Calibri" w:hAnsi="Calibri" w:cs="Calibri"/>
        </w:rPr>
        <w:t>.</w:t>
      </w:r>
      <w:r w:rsidRPr="20942E9D" w:rsidR="4E16F9FC">
        <w:rPr>
          <w:rFonts w:ascii="Calibri" w:hAnsi="Calibri" w:cs="Calibri"/>
        </w:rPr>
        <w:t xml:space="preserve"> </w:t>
      </w:r>
      <w:r w:rsidRPr="20942E9D" w:rsidR="4E16F9FC">
        <w:rPr>
          <w:rFonts w:ascii="Calibri" w:hAnsi="Calibri" w:eastAsia="Calibri" w:cs="Calibri"/>
        </w:rPr>
        <w:t xml:space="preserve">You must explicitly identify </w:t>
      </w:r>
      <w:r w:rsidRPr="20942E9D" w:rsidR="4E16F9FC">
        <w:rPr>
          <w:rFonts w:ascii="Calibri" w:hAnsi="Calibri" w:eastAsia="Calibri" w:cs="Calibri"/>
        </w:rPr>
        <w:t xml:space="preserve">the lead Subject Matter Expert(s) responsible for validating the technical accuracy of the content, </w:t>
      </w:r>
      <w:r w:rsidRPr="20942E9D" w:rsidR="4E16F9FC">
        <w:rPr>
          <w:rFonts w:ascii="Calibri" w:hAnsi="Calibri" w:eastAsia="Calibri" w:cs="Calibri"/>
        </w:rPr>
        <w:t>provide their CV(s) showing domain-specific experience,</w:t>
      </w:r>
      <w:r w:rsidRPr="20942E9D" w:rsidR="4E16F9FC">
        <w:rPr>
          <w:rFonts w:ascii="Calibri" w:hAnsi="Calibri" w:eastAsia="Calibri" w:cs="Calibri"/>
        </w:rPr>
        <w:t xml:space="preserve"> and confirm that all named contributors will complete the Training Contributor Certification Programme. Outline your internal workflow for how these experts will co-develop, review, and formally sign off on the instructional content.</w:t>
      </w:r>
    </w:p>
    <w:p w:rsidRPr="0064556F" w:rsidR="00155A50" w:rsidP="00155A50" w:rsidRDefault="009C1CF8" w14:paraId="26FAE405" w14:textId="55076B6D">
      <w:pPr>
        <w:pStyle w:val="ListParagraph"/>
        <w:widowControl w:val="1"/>
        <w:numPr>
          <w:ilvl w:val="0"/>
          <w:numId w:val="36"/>
        </w:numPr>
        <w:autoSpaceDE/>
        <w:autoSpaceDN/>
        <w:spacing w:after="120"/>
        <w:rPr>
          <w:rFonts w:ascii="Calibri" w:hAnsi="Calibri" w:cs="Calibri"/>
        </w:rPr>
      </w:pPr>
      <w:r w:rsidRPr="68F96CA1" w:rsidR="00155A50">
        <w:rPr>
          <w:rFonts w:ascii="Calibri" w:hAnsi="Calibri" w:cs="Calibri"/>
        </w:rPr>
        <w:t xml:space="preserve">Examples of </w:t>
      </w:r>
      <w:r w:rsidRPr="68F96CA1" w:rsidR="00155A50">
        <w:rPr>
          <w:rFonts w:ascii="Calibri" w:hAnsi="Calibri" w:cs="Calibri"/>
        </w:rPr>
        <w:t>past work.</w:t>
      </w:r>
      <w:r w:rsidRPr="68F96CA1" w:rsidR="00155A50">
        <w:rPr>
          <w:rFonts w:ascii="Calibri" w:hAnsi="Calibri" w:cs="Calibri"/>
        </w:rPr>
        <w:t xml:space="preserve"> Please include examples of past courses or modules you have developed, with screenshots where full access is not possible, so we can assess the graphic design and development quality of your work.</w:t>
      </w:r>
    </w:p>
    <w:p w:rsidRPr="0064556F" w:rsidR="00155A50" w:rsidP="00155A50" w:rsidRDefault="009C1CF8" w14:paraId="020A6917" w14:textId="4ADCDBE3">
      <w:pPr>
        <w:pStyle w:val="ListParagraph"/>
        <w:widowControl w:val="1"/>
        <w:numPr>
          <w:ilvl w:val="0"/>
          <w:numId w:val="36"/>
        </w:numPr>
        <w:autoSpaceDE/>
        <w:autoSpaceDN/>
        <w:spacing w:after="120"/>
        <w:rPr>
          <w:rFonts w:ascii="Calibri" w:hAnsi="Calibri" w:cs="Calibri"/>
        </w:rPr>
      </w:pPr>
      <w:r w:rsidRPr="68F96CA1" w:rsidR="009C1CF8">
        <w:rPr>
          <w:rFonts w:ascii="Calibri" w:hAnsi="Calibri" w:cs="Calibri"/>
        </w:rPr>
        <w:t>Price</w:t>
      </w:r>
      <w:r w:rsidRPr="68F96CA1" w:rsidR="00155A50">
        <w:rPr>
          <w:rFonts w:ascii="Calibri" w:hAnsi="Calibri" w:cs="Calibri"/>
        </w:rPr>
        <w:t xml:space="preserve"> </w:t>
      </w:r>
      <w:r w:rsidRPr="68F96CA1" w:rsidR="0F777B50">
        <w:rPr>
          <w:rFonts w:ascii="Calibri" w:hAnsi="Calibri" w:cs="Calibri"/>
        </w:rPr>
        <w:t xml:space="preserve">of the proposal, </w:t>
      </w:r>
      <w:r w:rsidRPr="68F96CA1" w:rsidR="00155A50">
        <w:rPr>
          <w:rFonts w:ascii="Calibri" w:hAnsi="Calibri" w:cs="Calibri"/>
        </w:rPr>
        <w:t xml:space="preserve">structured as </w:t>
      </w:r>
      <w:r w:rsidRPr="68F96CA1" w:rsidR="64F62599">
        <w:rPr>
          <w:rFonts w:ascii="Calibri" w:hAnsi="Calibri" w:cs="Calibri"/>
        </w:rPr>
        <w:t xml:space="preserve">per </w:t>
      </w:r>
      <w:r w:rsidRPr="68F96CA1" w:rsidR="00155A50">
        <w:rPr>
          <w:rFonts w:ascii="Calibri" w:hAnsi="Calibri" w:cs="Calibri"/>
        </w:rPr>
        <w:t xml:space="preserve"> Section </w:t>
      </w:r>
      <w:r w:rsidRPr="68F96CA1" w:rsidR="00AB70A8">
        <w:rPr>
          <w:rFonts w:ascii="Calibri" w:hAnsi="Calibri" w:cs="Calibri"/>
        </w:rPr>
        <w:t>2.5</w:t>
      </w:r>
      <w:r w:rsidRPr="68F96CA1" w:rsidR="00155A50">
        <w:rPr>
          <w:rFonts w:ascii="Calibri" w:hAnsi="Calibri" w:cs="Calibri"/>
        </w:rPr>
        <w:t>.</w:t>
      </w:r>
    </w:p>
    <w:p w:rsidRPr="0064556F" w:rsidR="00A04A04" w:rsidP="00A04A04" w:rsidRDefault="00A04A04" w14:paraId="4C18BB76" w14:textId="77777777">
      <w:pPr>
        <w:pStyle w:val="ListParagraph"/>
        <w:widowControl/>
        <w:numPr>
          <w:ilvl w:val="0"/>
          <w:numId w:val="36"/>
        </w:numPr>
        <w:autoSpaceDE/>
        <w:autoSpaceDN/>
        <w:spacing w:after="120"/>
        <w:rPr>
          <w:rFonts w:ascii="Calibri" w:hAnsi="Calibri" w:cs="Calibri"/>
        </w:rPr>
      </w:pPr>
      <w:r w:rsidRPr="0064556F">
        <w:rPr>
          <w:rFonts w:ascii="Calibri" w:hAnsi="Calibri" w:cs="Calibri"/>
        </w:rPr>
        <w:t>Information on GDPR compliance, if applicable.</w:t>
      </w:r>
    </w:p>
    <w:p w:rsidRPr="0064556F" w:rsidR="00A04A04" w:rsidP="00157F4E" w:rsidRDefault="00A04A04" w14:paraId="0675AF13" w14:textId="150EA324">
      <w:pPr>
        <w:pStyle w:val="ListParagraph"/>
        <w:widowControl/>
        <w:numPr>
          <w:ilvl w:val="0"/>
          <w:numId w:val="36"/>
        </w:numPr>
        <w:autoSpaceDE/>
        <w:autoSpaceDN/>
        <w:spacing w:after="120"/>
        <w:rPr>
          <w:rFonts w:ascii="Calibri" w:hAnsi="Calibri" w:cs="Calibri"/>
        </w:rPr>
      </w:pPr>
      <w:r w:rsidRPr="0064556F">
        <w:rPr>
          <w:rFonts w:ascii="Calibri" w:hAnsi="Calibri" w:cs="Calibri"/>
        </w:rPr>
        <w:t>An indication of supplier’s insurance coverage. The proposal must specify whether the supplier</w:t>
      </w:r>
      <w:r w:rsidRPr="0064556F" w:rsidR="00CF41F7">
        <w:rPr>
          <w:rFonts w:ascii="Calibri" w:hAnsi="Calibri" w:cs="Calibri"/>
        </w:rPr>
        <w:t xml:space="preserve"> </w:t>
      </w:r>
      <w:r w:rsidRPr="0064556F">
        <w:rPr>
          <w:rFonts w:ascii="Calibri" w:hAnsi="Calibri" w:cs="Calibri"/>
        </w:rPr>
        <w:t>has taken out a company liability insurance and/or professional liability insurance including the maximum amount of coverage in Euro per event per insurance.</w:t>
      </w:r>
    </w:p>
    <w:p w:rsidRPr="0064556F" w:rsidR="00A04A04" w:rsidP="00A04A04" w:rsidRDefault="00A04A04" w14:paraId="6BCA103D" w14:textId="77777777">
      <w:pPr>
        <w:pStyle w:val="ListParagraph"/>
        <w:widowControl/>
        <w:numPr>
          <w:ilvl w:val="0"/>
          <w:numId w:val="36"/>
        </w:numPr>
        <w:autoSpaceDE/>
        <w:autoSpaceDN/>
        <w:spacing w:after="120"/>
        <w:rPr>
          <w:rFonts w:ascii="Calibri" w:hAnsi="Calibri" w:cs="Calibri"/>
        </w:rPr>
      </w:pPr>
      <w:r w:rsidRPr="0064556F">
        <w:rPr>
          <w:rFonts w:ascii="Calibri" w:hAnsi="Calibri" w:cs="Calibri"/>
        </w:rPr>
        <w:t>Tenderers’ declaration form.</w:t>
      </w:r>
    </w:p>
    <w:p w:rsidRPr="0064556F" w:rsidR="00A04A04" w:rsidP="00CF41F7" w:rsidRDefault="00A04A04" w14:paraId="166B4372" w14:textId="77777777">
      <w:pPr>
        <w:widowControl/>
        <w:autoSpaceDE/>
        <w:autoSpaceDN/>
        <w:spacing w:after="120"/>
        <w:rPr>
          <w:rFonts w:ascii="Calibri" w:hAnsi="Calibri" w:cs="Calibri"/>
        </w:rPr>
      </w:pPr>
    </w:p>
    <w:p w:rsidRPr="0064556F" w:rsidR="00155A50" w:rsidP="00155A50" w:rsidRDefault="00547043" w14:paraId="646E3F97" w14:textId="72AE845A">
      <w:pPr>
        <w:pStyle w:val="Heading2"/>
        <w:rPr>
          <w:rFonts w:ascii="Calibri" w:hAnsi="Calibri" w:cs="Calibri"/>
        </w:rPr>
      </w:pPr>
      <w:r w:rsidRPr="68F96CA1" w:rsidR="00547043">
        <w:rPr>
          <w:rFonts w:ascii="Calibri" w:hAnsi="Calibri" w:cs="Calibri"/>
        </w:rPr>
        <w:t>2.5</w:t>
      </w:r>
      <w:r w:rsidRPr="68F96CA1" w:rsidR="00155A50">
        <w:rPr>
          <w:rFonts w:ascii="Calibri" w:hAnsi="Calibri" w:cs="Calibri"/>
        </w:rPr>
        <w:t xml:space="preserve"> Pricing and budget</w:t>
      </w:r>
    </w:p>
    <w:p w:rsidR="031DDE17" w:rsidP="68F96CA1" w:rsidRDefault="031DDE17" w14:paraId="32EBAAC0" w14:textId="2838B94E">
      <w:pPr>
        <w:spacing w:after="160"/>
      </w:pP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Proposals need to be capped at EUR 100,000 excl. </w:t>
      </w: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VAT, and</w:t>
      </w: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should include the twelve-month maintenance provision described in Section 2.2.7, which may not exceed ten percent of the overall contract value. Suppliers can </w:t>
      </w: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submit</w:t>
      </w: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up to two proposals per Rf</w:t>
      </w:r>
      <w:r w:rsidRPr="7E6A7766" w:rsidR="4B0EA7BC">
        <w:rPr>
          <w:rFonts w:ascii="Calibri" w:hAnsi="Calibri" w:eastAsia="Calibri" w:cs="Calibri"/>
          <w:b w:val="0"/>
          <w:bCs w:val="0"/>
          <w:i w:val="0"/>
          <w:iCs w:val="0"/>
          <w:caps w:val="0"/>
          <w:smallCaps w:val="0"/>
          <w:noProof w:val="0"/>
          <w:color w:val="000000" w:themeColor="text1" w:themeTint="FF" w:themeShade="FF"/>
          <w:sz w:val="22"/>
          <w:szCs w:val="22"/>
          <w:lang w:val="en-GB"/>
        </w:rPr>
        <w:t>P</w:t>
      </w: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w:t>
      </w:r>
      <w:r w:rsidRPr="7E6A7766" w:rsidR="4B32D0C5">
        <w:rPr>
          <w:rFonts w:ascii="Calibri" w:hAnsi="Calibri" w:eastAsia="Calibri" w:cs="Calibri"/>
          <w:b w:val="0"/>
          <w:bCs w:val="0"/>
          <w:i w:val="0"/>
          <w:iCs w:val="0"/>
          <w:caps w:val="0"/>
          <w:smallCaps w:val="0"/>
          <w:noProof w:val="0"/>
          <w:color w:val="000000" w:themeColor="text1" w:themeTint="FF" w:themeShade="FF"/>
          <w:sz w:val="22"/>
          <w:szCs w:val="22"/>
          <w:lang w:val="en-GB"/>
        </w:rPr>
        <w:t>In case a supplier is chosen for both contracts, two separate contracts will be awarded, with a total spend of EUR 200,000 for this RfP.</w:t>
      </w:r>
    </w:p>
    <w:p w:rsidR="031DDE17" w:rsidP="68F96CA1" w:rsidRDefault="031DDE17" w14:paraId="6EA3E2D6" w14:textId="69C13B82">
      <w:pPr>
        <w:spacing w:after="160"/>
      </w:pP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Suppliers may be awarded one or both contracts depending on the ranking of their proposals as per the evaluation criteria laid down in section 3.10.</w:t>
      </w:r>
      <w:r w:rsidRPr="7E6A7766" w:rsidR="7AB98C9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Because each proposal is capped at EUR 100,000, the maximum combined value of the two awarded contracts cannot exceed the total available budget of EUR 200,000; no reallocation mechanism is therefore required.</w:t>
      </w:r>
    </w:p>
    <w:p w:rsidR="031DDE17" w:rsidP="7E6A7766" w:rsidRDefault="031DDE17" w14:paraId="7D0ED542" w14:textId="593D8658">
      <w:pPr>
        <w:spacing w:before="240" w:after="240"/>
        <w:rPr>
          <w:rFonts w:ascii="Calibri" w:hAnsi="Calibri" w:eastAsia="Calibri" w:cs="Calibri"/>
          <w:b w:val="0"/>
          <w:bCs w:val="0"/>
          <w:i w:val="0"/>
          <w:iCs w:val="0"/>
          <w:caps w:val="0"/>
          <w:smallCaps w:val="0"/>
          <w:noProof w:val="0"/>
          <w:color w:val="000000" w:themeColor="text1" w:themeTint="FF" w:themeShade="FF"/>
          <w:sz w:val="22"/>
          <w:szCs w:val="22"/>
          <w:lang w:val="en-GB"/>
        </w:rPr>
      </w:pPr>
      <w:r w:rsidRPr="7E6A7766" w:rsidR="7AB98C98">
        <w:rPr>
          <w:rFonts w:ascii="Calibri" w:hAnsi="Calibri" w:eastAsia="Calibri" w:cs="Calibri"/>
          <w:b w:val="0"/>
          <w:bCs w:val="0"/>
          <w:i w:val="0"/>
          <w:iCs w:val="0"/>
          <w:caps w:val="0"/>
          <w:smallCaps w:val="0"/>
          <w:noProof w:val="0"/>
          <w:color w:val="000000" w:themeColor="text1" w:themeTint="FF" w:themeShade="FF"/>
          <w:sz w:val="22"/>
          <w:szCs w:val="22"/>
          <w:lang w:val="en-GB"/>
        </w:rPr>
        <w:t>T</w:t>
      </w: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 ensure procurement compliance, no single supplier may be awarded contracts exceeding EUR 200,000 across the four current </w:t>
      </w: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RfPs</w:t>
      </w:r>
      <w:r w:rsidRPr="7E6A7766" w:rsidR="031DDE17">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31DDE17" w:rsidP="68F96CA1" w:rsidRDefault="031DDE17" w14:paraId="1B74C724" w14:textId="07324C18">
      <w:pPr>
        <w:pStyle w:val="ListParagraph"/>
        <w:numPr>
          <w:ilvl w:val="0"/>
          <w:numId w:val="42"/>
        </w:numPr>
        <w:spacing w:before="240" w:after="240"/>
        <w:rPr>
          <w:rFonts w:ascii="Calibri" w:hAnsi="Calibri" w:eastAsia="Calibri" w:cs="Calibri"/>
          <w:b w:val="0"/>
          <w:bCs w:val="0"/>
          <w:i w:val="0"/>
          <w:iCs w:val="0"/>
          <w:caps w:val="0"/>
          <w:smallCaps w:val="0"/>
          <w:noProof w:val="0"/>
          <w:color w:val="000000" w:themeColor="text1" w:themeTint="FF" w:themeShade="FF"/>
          <w:sz w:val="22"/>
          <w:szCs w:val="22"/>
          <w:lang w:val="en-GB"/>
        </w:rPr>
      </w:pPr>
      <w:r w:rsidRPr="68F96CA1" w:rsidR="031DDE17">
        <w:rPr>
          <w:rFonts w:ascii="Calibri" w:hAnsi="Calibri" w:eastAsia="Calibri" w:cs="Calibri"/>
          <w:b w:val="0"/>
          <w:bCs w:val="0"/>
          <w:i w:val="0"/>
          <w:iCs w:val="0"/>
          <w:caps w:val="0"/>
          <w:smallCaps w:val="0"/>
          <w:noProof w:val="0"/>
          <w:color w:val="000000" w:themeColor="text1" w:themeTint="FF" w:themeShade="FF"/>
          <w:sz w:val="22"/>
          <w:szCs w:val="22"/>
          <w:lang w:val="en-GB"/>
        </w:rPr>
        <w:t>Request for proposal: Development of Artificial Intelligence &amp; Machine Learning Training Courses for the European Materials Sector</w:t>
      </w:r>
    </w:p>
    <w:p w:rsidR="031DDE17" w:rsidP="68F96CA1" w:rsidRDefault="031DDE17" w14:paraId="07CAAE96" w14:textId="465D8970">
      <w:pPr>
        <w:pStyle w:val="ListParagraph"/>
        <w:numPr>
          <w:ilvl w:val="0"/>
          <w:numId w:val="42"/>
        </w:numPr>
        <w:spacing w:before="240" w:after="240"/>
        <w:rPr>
          <w:rFonts w:ascii="Calibri" w:hAnsi="Calibri" w:eastAsia="Calibri" w:cs="Calibri"/>
          <w:b w:val="0"/>
          <w:bCs w:val="0"/>
          <w:i w:val="0"/>
          <w:iCs w:val="0"/>
          <w:caps w:val="0"/>
          <w:smallCaps w:val="0"/>
          <w:noProof w:val="0"/>
          <w:color w:val="000000" w:themeColor="text1" w:themeTint="FF" w:themeShade="FF"/>
          <w:sz w:val="22"/>
          <w:szCs w:val="22"/>
          <w:lang w:val="en-GB"/>
        </w:rPr>
      </w:pPr>
      <w:r w:rsidRPr="68F96CA1" w:rsidR="031DDE17">
        <w:rPr>
          <w:rFonts w:ascii="Calibri" w:hAnsi="Calibri" w:eastAsia="Calibri" w:cs="Calibri"/>
          <w:b w:val="0"/>
          <w:bCs w:val="0"/>
          <w:i w:val="0"/>
          <w:iCs w:val="0"/>
          <w:caps w:val="0"/>
          <w:smallCaps w:val="0"/>
          <w:noProof w:val="0"/>
          <w:color w:val="000000" w:themeColor="text1" w:themeTint="FF" w:themeShade="FF"/>
          <w:sz w:val="22"/>
          <w:szCs w:val="22"/>
          <w:lang w:val="en-GB"/>
        </w:rPr>
        <w:t>Request for proposal: Development of Circular Economy and Sustainability Training Courses for the European Materials Sector</w:t>
      </w:r>
    </w:p>
    <w:p w:rsidR="031DDE17" w:rsidP="68F96CA1" w:rsidRDefault="031DDE17" w14:paraId="00C3CDE3" w14:textId="3B9C7389">
      <w:pPr>
        <w:pStyle w:val="ListParagraph"/>
        <w:numPr>
          <w:ilvl w:val="0"/>
          <w:numId w:val="42"/>
        </w:numPr>
        <w:spacing w:before="240" w:after="240"/>
        <w:rPr>
          <w:rFonts w:ascii="Calibri" w:hAnsi="Calibri" w:eastAsia="Calibri" w:cs="Calibri"/>
          <w:b w:val="0"/>
          <w:bCs w:val="0"/>
          <w:i w:val="0"/>
          <w:iCs w:val="0"/>
          <w:caps w:val="0"/>
          <w:smallCaps w:val="0"/>
          <w:noProof w:val="0"/>
          <w:color w:val="000000" w:themeColor="text1" w:themeTint="FF" w:themeShade="FF"/>
          <w:sz w:val="22"/>
          <w:szCs w:val="22"/>
          <w:lang w:val="en-GB"/>
        </w:rPr>
      </w:pPr>
      <w:r w:rsidRPr="68F96CA1" w:rsidR="031DDE1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Request for proposal: Development of Regulatory, Traceability and Compliance Training </w:t>
      </w:r>
      <w:r w:rsidRPr="68F96CA1" w:rsidR="031DDE17">
        <w:rPr>
          <w:rFonts w:ascii="Calibri" w:hAnsi="Calibri" w:eastAsia="Calibri" w:cs="Calibri"/>
          <w:b w:val="0"/>
          <w:bCs w:val="0"/>
          <w:i w:val="0"/>
          <w:iCs w:val="0"/>
          <w:caps w:val="0"/>
          <w:smallCaps w:val="0"/>
          <w:noProof w:val="0"/>
          <w:color w:val="000000" w:themeColor="text1" w:themeTint="FF" w:themeShade="FF"/>
          <w:sz w:val="22"/>
          <w:szCs w:val="22"/>
          <w:lang w:val="en-GB"/>
        </w:rPr>
        <w:t>Courses for</w:t>
      </w:r>
      <w:r w:rsidRPr="68F96CA1" w:rsidR="031DDE1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European Materials Sector</w:t>
      </w:r>
    </w:p>
    <w:p w:rsidR="031DDE17" w:rsidP="68F96CA1" w:rsidRDefault="031DDE17" w14:paraId="4DF046A5" w14:textId="71A5D883">
      <w:pPr>
        <w:pStyle w:val="ListParagraph"/>
        <w:numPr>
          <w:ilvl w:val="0"/>
          <w:numId w:val="42"/>
        </w:numPr>
        <w:spacing w:after="160"/>
        <w:rPr>
          <w:rFonts w:ascii="Calibri" w:hAnsi="Calibri" w:eastAsia="Calibri" w:cs="Calibri"/>
          <w:b w:val="0"/>
          <w:bCs w:val="0"/>
          <w:i w:val="0"/>
          <w:iCs w:val="0"/>
          <w:caps w:val="0"/>
          <w:smallCaps w:val="0"/>
          <w:noProof w:val="0"/>
          <w:color w:val="000000" w:themeColor="text1" w:themeTint="FF" w:themeShade="FF"/>
          <w:sz w:val="22"/>
          <w:szCs w:val="22"/>
          <w:lang w:val="en-GB"/>
        </w:rPr>
      </w:pPr>
      <w:r w:rsidRPr="68F96CA1" w:rsidR="031DDE17">
        <w:rPr>
          <w:rFonts w:ascii="Calibri" w:hAnsi="Calibri" w:eastAsia="Calibri" w:cs="Calibri"/>
          <w:b w:val="0"/>
          <w:bCs w:val="0"/>
          <w:i w:val="0"/>
          <w:iCs w:val="0"/>
          <w:caps w:val="0"/>
          <w:smallCaps w:val="0"/>
          <w:noProof w:val="0"/>
          <w:color w:val="000000" w:themeColor="text1" w:themeTint="FF" w:themeShade="FF"/>
          <w:sz w:val="22"/>
          <w:szCs w:val="22"/>
          <w:lang w:val="en-GB"/>
        </w:rPr>
        <w:t>Request for proposal: Development of Critical and Strategic Materials Training Courses for the European Materials Sector</w:t>
      </w:r>
    </w:p>
    <w:p w:rsidR="031DDE17" w:rsidP="68F96CA1" w:rsidRDefault="031DDE17" w14:paraId="7B17B041" w14:textId="6AA41164">
      <w:pPr>
        <w:spacing w:after="160"/>
        <w:rPr>
          <w:rFonts w:ascii="Calibri" w:hAnsi="Calibri" w:eastAsia="Calibri" w:cs="Calibri"/>
          <w:b w:val="0"/>
          <w:bCs w:val="0"/>
          <w:i w:val="0"/>
          <w:iCs w:val="0"/>
          <w:caps w:val="0"/>
          <w:smallCaps w:val="0"/>
          <w:noProof w:val="0"/>
          <w:color w:val="000000" w:themeColor="text1" w:themeTint="FF" w:themeShade="FF"/>
          <w:sz w:val="22"/>
          <w:szCs w:val="22"/>
          <w:lang w:val="en-GB"/>
        </w:rPr>
      </w:pPr>
      <w:r w:rsidRPr="68F96CA1" w:rsidR="031DDE17">
        <w:rPr>
          <w:rFonts w:ascii="Calibri" w:hAnsi="Calibri" w:eastAsia="Calibri" w:cs="Calibri"/>
          <w:b w:val="0"/>
          <w:bCs w:val="0"/>
          <w:i w:val="0"/>
          <w:iCs w:val="0"/>
          <w:caps w:val="0"/>
          <w:smallCaps w:val="0"/>
          <w:noProof w:val="0"/>
          <w:color w:val="000000" w:themeColor="text1" w:themeTint="FF" w:themeShade="FF"/>
          <w:sz w:val="22"/>
          <w:szCs w:val="22"/>
          <w:lang w:val="en-GB"/>
        </w:rPr>
        <w:t>Partial awards are not possible under this RfP. All award decisions will be communicated to all participating suppliers simultaneously.</w:t>
      </w:r>
    </w:p>
    <w:p w:rsidR="031DDE17" w:rsidP="68F96CA1" w:rsidRDefault="031DDE17" w14:paraId="1B104240" w14:textId="69B5A5B4">
      <w:pPr>
        <w:pStyle w:val="Normal"/>
        <w:spacing w:after="160"/>
      </w:pPr>
      <w:r w:rsidRPr="68F96CA1" w:rsidR="031DDE17">
        <w:rPr>
          <w:rFonts w:ascii="Calibri" w:hAnsi="Calibri" w:eastAsia="Calibri" w:cs="Calibri"/>
          <w:b w:val="0"/>
          <w:bCs w:val="0"/>
          <w:i w:val="0"/>
          <w:iCs w:val="0"/>
          <w:caps w:val="0"/>
          <w:smallCaps w:val="0"/>
          <w:noProof w:val="0"/>
          <w:color w:val="000000" w:themeColor="text1" w:themeTint="FF" w:themeShade="FF"/>
          <w:sz w:val="22"/>
          <w:szCs w:val="22"/>
          <w:lang w:val="en-GB"/>
        </w:rPr>
        <w:t>All courses must be delivered, tested and accepted within six months of contract signature.</w:t>
      </w:r>
    </w:p>
    <w:p w:rsidRPr="0064556F" w:rsidR="00155A50" w:rsidP="00155A50" w:rsidRDefault="00547043" w14:paraId="17D3A47F" w14:textId="5E4AE23A">
      <w:pPr>
        <w:pStyle w:val="Heading2"/>
        <w:rPr>
          <w:rFonts w:ascii="Calibri" w:hAnsi="Calibri" w:cs="Calibri"/>
        </w:rPr>
      </w:pPr>
      <w:r w:rsidRPr="0064556F">
        <w:rPr>
          <w:rFonts w:ascii="Calibri" w:hAnsi="Calibri" w:cs="Calibri"/>
        </w:rPr>
        <w:t>2.6</w:t>
      </w:r>
      <w:r w:rsidRPr="0064556F" w:rsidR="00155A50">
        <w:rPr>
          <w:rFonts w:ascii="Calibri" w:hAnsi="Calibri" w:cs="Calibri"/>
        </w:rPr>
        <w:t xml:space="preserve"> Eligibility</w:t>
      </w:r>
    </w:p>
    <w:p w:rsidRPr="0064556F" w:rsidR="00A63540" w:rsidP="1C9813A0" w:rsidRDefault="00A63540" w14:paraId="0940C0D5" w14:textId="0290964F">
      <w:pPr>
        <w:spacing w:before="1" w:after="160"/>
      </w:pPr>
      <w:r w:rsidRPr="1C9813A0" w:rsidR="00155A50">
        <w:rPr>
          <w:rFonts w:ascii="Calibri" w:hAnsi="Calibri" w:cs="Calibri"/>
        </w:rPr>
        <w:t xml:space="preserve">This </w:t>
      </w:r>
      <w:r w:rsidRPr="1C9813A0" w:rsidR="00155A50">
        <w:rPr>
          <w:rFonts w:ascii="Calibri" w:hAnsi="Calibri" w:cs="Calibri"/>
        </w:rPr>
        <w:t>RfP</w:t>
      </w:r>
      <w:r w:rsidRPr="1C9813A0" w:rsidR="00155A50">
        <w:rPr>
          <w:rFonts w:ascii="Calibri" w:hAnsi="Calibri" w:cs="Calibri"/>
        </w:rPr>
        <w:t xml:space="preserve"> is open to organisations </w:t>
      </w:r>
      <w:r w:rsidRPr="1C9813A0" w:rsidR="00155A50">
        <w:rPr>
          <w:rFonts w:ascii="Calibri" w:hAnsi="Calibri" w:cs="Calibri"/>
        </w:rPr>
        <w:t>established</w:t>
      </w:r>
      <w:r w:rsidRPr="1C9813A0" w:rsidR="00155A50">
        <w:rPr>
          <w:rFonts w:ascii="Calibri" w:hAnsi="Calibri" w:cs="Calibri"/>
        </w:rPr>
        <w:t xml:space="preserve"> in EU Member States, EEA countries and countries associated to Horizon Europe. Consortia are welcome; the lead partner will act as the contracting party and will </w:t>
      </w:r>
      <w:r w:rsidRPr="1C9813A0" w:rsidR="00155A50">
        <w:rPr>
          <w:rFonts w:ascii="Calibri" w:hAnsi="Calibri" w:cs="Calibri"/>
        </w:rPr>
        <w:t>be responsible for</w:t>
      </w:r>
      <w:r w:rsidRPr="1C9813A0" w:rsidR="00155A50">
        <w:rPr>
          <w:rFonts w:ascii="Calibri" w:hAnsi="Calibri" w:cs="Calibri"/>
        </w:rPr>
        <w:t xml:space="preserve"> the delivery of the full scope.</w:t>
      </w:r>
    </w:p>
    <w:p w:rsidR="1C9813A0" w:rsidP="1C9813A0" w:rsidRDefault="1C9813A0" w14:paraId="06DABBFA" w14:textId="41BCD835">
      <w:pPr>
        <w:spacing w:after="160"/>
        <w:rPr>
          <w:rFonts w:ascii="Calibri" w:hAnsi="Calibri" w:cs="Calibri"/>
        </w:rPr>
      </w:pPr>
    </w:p>
    <w:p w:rsidRPr="0064556F" w:rsidR="00336773" w:rsidP="00792C25" w:rsidRDefault="00336773" w14:paraId="408B33D7" w14:textId="77777777">
      <w:pPr>
        <w:pStyle w:val="BodyText"/>
        <w:ind w:right="6"/>
      </w:pPr>
      <w:bookmarkStart w:name="3.1._General_Objectives" w:id="42"/>
      <w:bookmarkEnd w:id="42"/>
    </w:p>
    <w:p w:rsidRPr="0064556F" w:rsidR="00336773" w:rsidP="00E56FB4" w:rsidRDefault="0094439A" w14:paraId="0C7E9B37" w14:textId="77777777">
      <w:pPr>
        <w:pStyle w:val="Heading1"/>
        <w:numPr>
          <w:ilvl w:val="0"/>
          <w:numId w:val="10"/>
        </w:numPr>
      </w:pPr>
      <w:bookmarkStart w:name="4._Proposal_Process" w:id="43"/>
      <w:bookmarkEnd w:id="43"/>
      <w:r w:rsidRPr="0064556F">
        <w:t>Proposal</w:t>
      </w:r>
      <w:r w:rsidRPr="0064556F">
        <w:rPr>
          <w:spacing w:val="4"/>
        </w:rPr>
        <w:t xml:space="preserve"> </w:t>
      </w:r>
      <w:r w:rsidRPr="0064556F">
        <w:rPr>
          <w:spacing w:val="-2"/>
        </w:rPr>
        <w:t>Process</w:t>
      </w:r>
    </w:p>
    <w:p w:rsidRPr="0064556F" w:rsidR="00336773" w:rsidP="0012358E" w:rsidRDefault="0094439A" w14:paraId="70154493" w14:textId="77777777">
      <w:pPr>
        <w:pStyle w:val="Heading2"/>
        <w:numPr>
          <w:ilvl w:val="1"/>
          <w:numId w:val="10"/>
        </w:numPr>
        <w:rPr>
          <w:rFonts w:ascii="Calibri"/>
        </w:rPr>
      </w:pPr>
      <w:bookmarkStart w:name="4.1._Participation" w:id="44"/>
      <w:bookmarkEnd w:id="44"/>
      <w:r w:rsidRPr="0064556F">
        <w:t>Participation</w:t>
      </w:r>
    </w:p>
    <w:p w:rsidRPr="0064556F" w:rsidR="00336773" w:rsidP="00165325" w:rsidRDefault="0094439A" w14:paraId="7AF4B30F" w14:textId="23B9EC44">
      <w:pPr>
        <w:spacing w:before="147"/>
        <w:jc w:val="both"/>
        <w:rPr>
          <w:spacing w:val="-2"/>
        </w:rPr>
      </w:pPr>
      <w:r w:rsidRPr="0064556F">
        <w:t>Participation</w:t>
      </w:r>
      <w:r w:rsidRPr="0064556F">
        <w:rPr>
          <w:spacing w:val="-3"/>
        </w:rPr>
        <w:t xml:space="preserve"> </w:t>
      </w:r>
      <w:r w:rsidRPr="0064556F">
        <w:t>in</w:t>
      </w:r>
      <w:r w:rsidRPr="0064556F">
        <w:rPr>
          <w:spacing w:val="-3"/>
        </w:rPr>
        <w:t xml:space="preserve"> </w:t>
      </w:r>
      <w:r w:rsidRPr="0064556F">
        <w:t>this</w:t>
      </w:r>
      <w:r w:rsidRPr="0064556F">
        <w:rPr>
          <w:spacing w:val="-3"/>
        </w:rPr>
        <w:t xml:space="preserve"> </w:t>
      </w:r>
      <w:r w:rsidRPr="0064556F">
        <w:t>proposal</w:t>
      </w:r>
      <w:r w:rsidRPr="0064556F">
        <w:rPr>
          <w:spacing w:val="-2"/>
        </w:rPr>
        <w:t xml:space="preserve"> </w:t>
      </w:r>
      <w:r w:rsidRPr="0064556F">
        <w:t>procedure</w:t>
      </w:r>
      <w:r w:rsidRPr="0064556F">
        <w:rPr>
          <w:spacing w:val="-1"/>
        </w:rPr>
        <w:t xml:space="preserve"> </w:t>
      </w:r>
      <w:r w:rsidRPr="0064556F">
        <w:t>is</w:t>
      </w:r>
      <w:r w:rsidRPr="0064556F">
        <w:rPr>
          <w:spacing w:val="-3"/>
        </w:rPr>
        <w:t xml:space="preserve"> </w:t>
      </w:r>
      <w:r w:rsidRPr="0064556F">
        <w:t>open</w:t>
      </w:r>
      <w:r w:rsidRPr="0064556F">
        <w:rPr>
          <w:spacing w:val="-3"/>
        </w:rPr>
        <w:t xml:space="preserve"> </w:t>
      </w:r>
      <w:r w:rsidRPr="0064556F">
        <w:t>to</w:t>
      </w:r>
      <w:r w:rsidRPr="0064556F">
        <w:rPr>
          <w:spacing w:val="-4"/>
        </w:rPr>
        <w:t xml:space="preserve"> </w:t>
      </w:r>
      <w:r w:rsidRPr="0064556F">
        <w:t>all</w:t>
      </w:r>
      <w:r w:rsidRPr="0064556F">
        <w:rPr>
          <w:spacing w:val="-1"/>
        </w:rPr>
        <w:t xml:space="preserve"> </w:t>
      </w:r>
      <w:r w:rsidRPr="0064556F">
        <w:rPr>
          <w:spacing w:val="-2"/>
        </w:rPr>
        <w:t>tenderers.</w:t>
      </w:r>
      <w:r w:rsidRPr="0064556F" w:rsidR="007F25CA">
        <w:rPr>
          <w:spacing w:val="-2"/>
        </w:rPr>
        <w:t xml:space="preserve"> Please complete the </w:t>
      </w:r>
      <w:r w:rsidRPr="0064556F" w:rsidR="002B33AB">
        <w:rPr>
          <w:spacing w:val="-2"/>
        </w:rPr>
        <w:t>accompanying proposal template, entitled, “EIT RM Proposal Briefing Sheet”.</w:t>
      </w:r>
    </w:p>
    <w:p w:rsidRPr="0064556F" w:rsidR="00DE68C2" w:rsidP="00165325" w:rsidRDefault="00DE68C2" w14:paraId="6A9A1F44" w14:textId="77777777">
      <w:pPr>
        <w:spacing w:before="147"/>
        <w:jc w:val="both"/>
      </w:pPr>
    </w:p>
    <w:p w:rsidRPr="0064556F" w:rsidR="00DE68C2" w:rsidP="00165325" w:rsidRDefault="0094439A" w14:paraId="0022E2A6" w14:textId="77777777">
      <w:pPr>
        <w:spacing w:before="61"/>
        <w:ind w:right="4"/>
        <w:jc w:val="both"/>
        <w:rPr>
          <w:spacing w:val="-13"/>
        </w:rPr>
      </w:pPr>
      <w:r w:rsidRPr="0064556F">
        <w:t>All participants must sign the Tenderers’ declaration form attached and submit it with the proposal.</w:t>
      </w:r>
      <w:r w:rsidRPr="0064556F">
        <w:rPr>
          <w:spacing w:val="-13"/>
        </w:rPr>
        <w:t xml:space="preserve"> </w:t>
      </w:r>
    </w:p>
    <w:p w:rsidRPr="0064556F" w:rsidR="00336773" w:rsidP="00165325" w:rsidRDefault="0094439A" w14:paraId="188649CD" w14:textId="1B481FF8">
      <w:pPr>
        <w:spacing w:before="61"/>
        <w:ind w:right="4"/>
        <w:jc w:val="both"/>
      </w:pPr>
      <w:r w:rsidRPr="0064556F">
        <w:t>Please</w:t>
      </w:r>
      <w:r w:rsidRPr="0064556F">
        <w:rPr>
          <w:spacing w:val="-12"/>
        </w:rPr>
        <w:t xml:space="preserve"> </w:t>
      </w:r>
      <w:r w:rsidRPr="0064556F">
        <w:t>note</w:t>
      </w:r>
      <w:r w:rsidRPr="0064556F">
        <w:rPr>
          <w:spacing w:val="-13"/>
        </w:rPr>
        <w:t xml:space="preserve"> </w:t>
      </w:r>
      <w:r w:rsidRPr="0064556F">
        <w:t>that</w:t>
      </w:r>
      <w:r w:rsidRPr="0064556F">
        <w:rPr>
          <w:spacing w:val="-12"/>
        </w:rPr>
        <w:t xml:space="preserve"> </w:t>
      </w:r>
      <w:r w:rsidRPr="0064556F">
        <w:t>the</w:t>
      </w:r>
      <w:r w:rsidRPr="0064556F">
        <w:rPr>
          <w:spacing w:val="-13"/>
        </w:rPr>
        <w:t xml:space="preserve"> </w:t>
      </w:r>
      <w:r w:rsidRPr="0064556F">
        <w:t>tenderer</w:t>
      </w:r>
      <w:r w:rsidRPr="0064556F">
        <w:rPr>
          <w:spacing w:val="-12"/>
        </w:rPr>
        <w:t xml:space="preserve"> </w:t>
      </w:r>
      <w:r w:rsidRPr="0064556F">
        <w:t>may</w:t>
      </w:r>
      <w:r w:rsidRPr="0064556F">
        <w:rPr>
          <w:spacing w:val="-13"/>
        </w:rPr>
        <w:t xml:space="preserve"> </w:t>
      </w:r>
      <w:r w:rsidRPr="0064556F">
        <w:t>not</w:t>
      </w:r>
      <w:r w:rsidRPr="0064556F">
        <w:rPr>
          <w:spacing w:val="-12"/>
        </w:rPr>
        <w:t xml:space="preserve"> </w:t>
      </w:r>
      <w:r w:rsidRPr="0064556F">
        <w:t>modify</w:t>
      </w:r>
      <w:r w:rsidRPr="0064556F">
        <w:rPr>
          <w:spacing w:val="-12"/>
        </w:rPr>
        <w:t xml:space="preserve"> </w:t>
      </w:r>
      <w:r w:rsidRPr="0064556F">
        <w:t>the</w:t>
      </w:r>
      <w:r w:rsidRPr="0064556F">
        <w:rPr>
          <w:spacing w:val="-13"/>
        </w:rPr>
        <w:t xml:space="preserve"> </w:t>
      </w:r>
      <w:r w:rsidRPr="0064556F">
        <w:t>text,</w:t>
      </w:r>
      <w:r w:rsidRPr="0064556F">
        <w:rPr>
          <w:spacing w:val="-12"/>
        </w:rPr>
        <w:t xml:space="preserve"> </w:t>
      </w:r>
      <w:r w:rsidRPr="0064556F">
        <w:t>it</w:t>
      </w:r>
      <w:r w:rsidRPr="0064556F">
        <w:rPr>
          <w:spacing w:val="-13"/>
        </w:rPr>
        <w:t xml:space="preserve"> </w:t>
      </w:r>
      <w:r w:rsidRPr="0064556F" w:rsidR="00DE68C2">
        <w:t>must</w:t>
      </w:r>
      <w:r w:rsidRPr="0064556F">
        <w:rPr>
          <w:spacing w:val="-13"/>
        </w:rPr>
        <w:t xml:space="preserve"> </w:t>
      </w:r>
      <w:r w:rsidRPr="0064556F">
        <w:t>be</w:t>
      </w:r>
      <w:r w:rsidRPr="0064556F">
        <w:rPr>
          <w:spacing w:val="-12"/>
        </w:rPr>
        <w:t xml:space="preserve"> </w:t>
      </w:r>
      <w:r w:rsidRPr="0064556F">
        <w:t>submitted</w:t>
      </w:r>
      <w:r w:rsidRPr="0064556F">
        <w:rPr>
          <w:spacing w:val="-12"/>
        </w:rPr>
        <w:t xml:space="preserve"> </w:t>
      </w:r>
      <w:r w:rsidRPr="0064556F">
        <w:t xml:space="preserve">signed as provided by </w:t>
      </w:r>
      <w:r w:rsidRPr="0064556F" w:rsidR="00165325">
        <w:t>EIT RawMaterials</w:t>
      </w:r>
      <w:r w:rsidRPr="0064556F">
        <w:t xml:space="preserve"> attached to </w:t>
      </w:r>
      <w:r w:rsidRPr="0064556F" w:rsidR="00DE68C2">
        <w:t>this</w:t>
      </w:r>
      <w:r w:rsidRPr="0064556F">
        <w:t xml:space="preserve"> request for proposal document.</w:t>
      </w:r>
    </w:p>
    <w:p w:rsidRPr="0064556F" w:rsidR="001D7BF5" w:rsidP="00165325" w:rsidRDefault="001D7BF5" w14:paraId="5509FB42" w14:textId="77777777">
      <w:pPr>
        <w:spacing w:before="61"/>
        <w:ind w:right="4"/>
        <w:jc w:val="both"/>
      </w:pPr>
    </w:p>
    <w:p w:rsidRPr="0064556F" w:rsidR="00336773" w:rsidP="0012358E" w:rsidRDefault="0094439A" w14:paraId="72CA00FB" w14:textId="77777777">
      <w:pPr>
        <w:pStyle w:val="Heading2"/>
        <w:numPr>
          <w:ilvl w:val="1"/>
          <w:numId w:val="10"/>
        </w:numPr>
      </w:pPr>
      <w:bookmarkStart w:name="4.2._Submission_of_proposal" w:id="45"/>
      <w:bookmarkEnd w:id="45"/>
      <w:r w:rsidRPr="0064556F">
        <w:t>Submission of proposal</w:t>
      </w:r>
    </w:p>
    <w:p w:rsidRPr="0064556F" w:rsidR="00336773" w:rsidRDefault="00336773" w14:paraId="4A949046" w14:textId="77777777">
      <w:pPr>
        <w:pStyle w:val="BodyText"/>
        <w:spacing w:before="5"/>
        <w:rPr>
          <w:i/>
          <w:sz w:val="12"/>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800"/>
        <w:gridCol w:w="5226"/>
      </w:tblGrid>
      <w:tr w:rsidRPr="0064556F" w:rsidR="00633CD8" w:rsidTr="0D15B366" w14:paraId="58FC2CC5" w14:textId="77777777">
        <w:tc>
          <w:tcPr>
            <w:tcW w:w="3800" w:type="dxa"/>
            <w:tcMar>
              <w:top w:w="80" w:type="dxa"/>
              <w:left w:w="120" w:type="dxa"/>
              <w:bottom w:w="80" w:type="dxa"/>
              <w:right w:w="120" w:type="dxa"/>
            </w:tcMar>
          </w:tcPr>
          <w:p w:rsidR="20942E9D" w:rsidP="20942E9D" w:rsidRDefault="20942E9D" w14:paraId="54955DF5" w14:textId="3259192D">
            <w:pPr>
              <w:rPr>
                <w:rFonts w:ascii="Calibri" w:hAnsi="Calibri" w:eastAsia="Calibri" w:cs="Calibri"/>
                <w:b w:val="0"/>
                <w:bCs w:val="0"/>
                <w:i w:val="0"/>
                <w:iCs w:val="0"/>
                <w:caps w:val="0"/>
                <w:smallCaps w:val="0"/>
                <w:color w:val="000000" w:themeColor="text1" w:themeTint="FF" w:themeShade="FF"/>
                <w:sz w:val="22"/>
                <w:szCs w:val="22"/>
              </w:rPr>
            </w:pPr>
            <w:r w:rsidRPr="20942E9D" w:rsidR="20942E9D">
              <w:rPr>
                <w:rFonts w:ascii="Calibri" w:hAnsi="Calibri" w:eastAsia="Calibri" w:cs="Calibri"/>
                <w:b w:val="1"/>
                <w:bCs w:val="1"/>
                <w:i w:val="0"/>
                <w:iCs w:val="0"/>
                <w:caps w:val="0"/>
                <w:smallCaps w:val="0"/>
                <w:color w:val="000000" w:themeColor="text1" w:themeTint="FF" w:themeShade="FF"/>
                <w:sz w:val="22"/>
                <w:szCs w:val="22"/>
                <w:lang w:val="en-GB"/>
              </w:rPr>
              <w:t>Publication of the RfP</w:t>
            </w:r>
          </w:p>
        </w:tc>
        <w:tc>
          <w:tcPr>
            <w:tcW w:w="5226" w:type="dxa"/>
            <w:tcMar>
              <w:top w:w="80" w:type="dxa"/>
              <w:left w:w="120" w:type="dxa"/>
              <w:bottom w:w="80" w:type="dxa"/>
              <w:right w:w="120" w:type="dxa"/>
            </w:tcMar>
          </w:tcPr>
          <w:p w:rsidR="20942E9D" w:rsidP="0D15B366" w:rsidRDefault="20942E9D" w14:paraId="07EAA0BD" w14:textId="440C159A">
            <w:pPr>
              <w:rPr>
                <w:rFonts w:ascii="Calibri" w:hAnsi="Calibri" w:eastAsia="Calibri" w:cs="Calibri"/>
                <w:b w:val="0"/>
                <w:bCs w:val="0"/>
                <w:i w:val="0"/>
                <w:iCs w:val="0"/>
                <w:caps w:val="0"/>
                <w:smallCaps w:val="0"/>
                <w:color w:val="000000" w:themeColor="text1" w:themeTint="FF" w:themeShade="FF"/>
                <w:sz w:val="22"/>
                <w:szCs w:val="22"/>
                <w:u w:val="none"/>
              </w:rPr>
            </w:pPr>
            <w:r w:rsidRPr="0D15B366" w:rsidR="7C4ACFFE">
              <w:rPr>
                <w:rFonts w:ascii="Calibri" w:hAnsi="Calibri" w:eastAsia="Calibri" w:cs="Calibri"/>
                <w:b w:val="0"/>
                <w:bCs w:val="0"/>
                <w:i w:val="0"/>
                <w:iCs w:val="0"/>
                <w:caps w:val="0"/>
                <w:smallCaps w:val="0"/>
                <w:strike w:val="0"/>
                <w:dstrike w:val="0"/>
                <w:color w:val="000000" w:themeColor="text1" w:themeTint="FF" w:themeShade="FF"/>
                <w:sz w:val="22"/>
                <w:szCs w:val="22"/>
                <w:u w:val="none"/>
                <w:lang w:val="en-GB"/>
              </w:rPr>
              <w:t xml:space="preserve">Aug </w:t>
            </w:r>
            <w:r w:rsidRPr="0D15B366" w:rsidR="48BA6833">
              <w:rPr>
                <w:rFonts w:ascii="Calibri" w:hAnsi="Calibri" w:eastAsia="Calibri" w:cs="Calibri"/>
                <w:b w:val="0"/>
                <w:bCs w:val="0"/>
                <w:i w:val="0"/>
                <w:iCs w:val="0"/>
                <w:caps w:val="0"/>
                <w:smallCaps w:val="0"/>
                <w:strike w:val="0"/>
                <w:dstrike w:val="0"/>
                <w:color w:val="000000" w:themeColor="text1" w:themeTint="FF" w:themeShade="FF"/>
                <w:sz w:val="22"/>
                <w:szCs w:val="22"/>
                <w:u w:val="none"/>
                <w:lang w:val="en-GB"/>
              </w:rPr>
              <w:t>1</w:t>
            </w:r>
            <w:r w:rsidRPr="0D15B366" w:rsidR="7C4ACFFE">
              <w:rPr>
                <w:rFonts w:ascii="Calibri" w:hAnsi="Calibri" w:eastAsia="Calibri" w:cs="Calibri"/>
                <w:b w:val="0"/>
                <w:bCs w:val="0"/>
                <w:i w:val="0"/>
                <w:iCs w:val="0"/>
                <w:caps w:val="0"/>
                <w:smallCaps w:val="0"/>
                <w:strike w:val="0"/>
                <w:dstrike w:val="0"/>
                <w:color w:val="000000" w:themeColor="text1" w:themeTint="FF" w:themeShade="FF"/>
                <w:sz w:val="22"/>
                <w:szCs w:val="22"/>
                <w:u w:val="none"/>
                <w:lang w:val="en-GB"/>
              </w:rPr>
              <w:t>7, 2026</w:t>
            </w:r>
          </w:p>
        </w:tc>
      </w:tr>
      <w:tr w:rsidRPr="0064556F" w:rsidR="00633CD8" w:rsidTr="0D15B366" w14:paraId="00E2E8A2" w14:textId="77777777">
        <w:tc>
          <w:tcPr>
            <w:tcW w:w="3800" w:type="dxa"/>
            <w:tcMar>
              <w:top w:w="80" w:type="dxa"/>
              <w:left w:w="120" w:type="dxa"/>
              <w:bottom w:w="80" w:type="dxa"/>
              <w:right w:w="120" w:type="dxa"/>
            </w:tcMar>
          </w:tcPr>
          <w:p w:rsidR="20942E9D" w:rsidP="20942E9D" w:rsidRDefault="20942E9D" w14:paraId="2014793A" w14:textId="4BF3AE0E">
            <w:pPr>
              <w:rPr>
                <w:rFonts w:ascii="Calibri" w:hAnsi="Calibri" w:eastAsia="Calibri" w:cs="Calibri"/>
                <w:b w:val="0"/>
                <w:bCs w:val="0"/>
                <w:i w:val="0"/>
                <w:iCs w:val="0"/>
                <w:caps w:val="0"/>
                <w:smallCaps w:val="0"/>
                <w:color w:val="000000" w:themeColor="text1" w:themeTint="FF" w:themeShade="FF"/>
                <w:sz w:val="22"/>
                <w:szCs w:val="22"/>
              </w:rPr>
            </w:pPr>
            <w:r w:rsidRPr="20942E9D" w:rsidR="20942E9D">
              <w:rPr>
                <w:rFonts w:ascii="Calibri" w:hAnsi="Calibri" w:eastAsia="Calibri" w:cs="Calibri"/>
                <w:b w:val="1"/>
                <w:bCs w:val="1"/>
                <w:i w:val="0"/>
                <w:iCs w:val="0"/>
                <w:caps w:val="0"/>
                <w:smallCaps w:val="0"/>
                <w:color w:val="000000" w:themeColor="text1" w:themeTint="FF" w:themeShade="FF"/>
                <w:sz w:val="22"/>
                <w:szCs w:val="22"/>
                <w:lang w:val="en-GB"/>
              </w:rPr>
              <w:t>Deadline for questions</w:t>
            </w:r>
          </w:p>
        </w:tc>
        <w:tc>
          <w:tcPr>
            <w:tcW w:w="5226" w:type="dxa"/>
            <w:tcMar>
              <w:top w:w="80" w:type="dxa"/>
              <w:left w:w="120" w:type="dxa"/>
              <w:bottom w:w="80" w:type="dxa"/>
              <w:right w:w="120" w:type="dxa"/>
            </w:tcMar>
          </w:tcPr>
          <w:p w:rsidR="20942E9D" w:rsidP="0D15B366" w:rsidRDefault="20942E9D" w14:paraId="306ADBC0" w14:textId="5B51D417">
            <w:pPr>
              <w:pStyle w:val="Normal"/>
            </w:pPr>
            <w:r w:rsidRPr="0D15B366" w:rsidR="0F5668EE">
              <w:rPr>
                <w:rFonts w:ascii="Calibri" w:hAnsi="Calibri" w:eastAsia="Calibri" w:cs="Calibri"/>
                <w:noProof w:val="0"/>
                <w:sz w:val="22"/>
                <w:szCs w:val="22"/>
                <w:lang w:val="en-GB"/>
              </w:rPr>
              <w:t>Sep 7, 2026</w:t>
            </w:r>
          </w:p>
        </w:tc>
      </w:tr>
      <w:tr w:rsidRPr="0064556F" w:rsidR="00633CD8" w:rsidTr="0D15B366" w14:paraId="31D9D6C0" w14:textId="77777777">
        <w:tc>
          <w:tcPr>
            <w:tcW w:w="3800" w:type="dxa"/>
            <w:tcMar>
              <w:top w:w="80" w:type="dxa"/>
              <w:left w:w="120" w:type="dxa"/>
              <w:bottom w:w="80" w:type="dxa"/>
              <w:right w:w="120" w:type="dxa"/>
            </w:tcMar>
          </w:tcPr>
          <w:p w:rsidR="20942E9D" w:rsidP="20942E9D" w:rsidRDefault="20942E9D" w14:paraId="6356BC13" w14:textId="3FE0A1A5">
            <w:pPr>
              <w:rPr>
                <w:rFonts w:ascii="Calibri" w:hAnsi="Calibri" w:eastAsia="Calibri" w:cs="Calibri"/>
                <w:b w:val="0"/>
                <w:bCs w:val="0"/>
                <w:i w:val="0"/>
                <w:iCs w:val="0"/>
                <w:caps w:val="0"/>
                <w:smallCaps w:val="0"/>
                <w:color w:val="000000" w:themeColor="text1" w:themeTint="FF" w:themeShade="FF"/>
                <w:sz w:val="22"/>
                <w:szCs w:val="22"/>
              </w:rPr>
            </w:pPr>
            <w:r w:rsidRPr="20942E9D" w:rsidR="20942E9D">
              <w:rPr>
                <w:rFonts w:ascii="Calibri" w:hAnsi="Calibri" w:eastAsia="Calibri" w:cs="Calibri"/>
                <w:b w:val="1"/>
                <w:bCs w:val="1"/>
                <w:i w:val="0"/>
                <w:iCs w:val="0"/>
                <w:caps w:val="0"/>
                <w:smallCaps w:val="0"/>
                <w:color w:val="000000" w:themeColor="text1" w:themeTint="FF" w:themeShade="FF"/>
                <w:sz w:val="22"/>
                <w:szCs w:val="22"/>
                <w:lang w:val="en-GB"/>
              </w:rPr>
              <w:t>Answers published</w:t>
            </w:r>
          </w:p>
        </w:tc>
        <w:tc>
          <w:tcPr>
            <w:tcW w:w="5226" w:type="dxa"/>
            <w:tcMar>
              <w:top w:w="80" w:type="dxa"/>
              <w:left w:w="120" w:type="dxa"/>
              <w:bottom w:w="80" w:type="dxa"/>
              <w:right w:w="120" w:type="dxa"/>
            </w:tcMar>
          </w:tcPr>
          <w:p w:rsidR="2409C60E" w:rsidP="20942E9D" w:rsidRDefault="2409C60E" w14:paraId="78C20205" w14:textId="2C39A0B6">
            <w:pPr>
              <w:pStyle w:val="Normal"/>
              <w:suppressLineNumbers w:val="0"/>
              <w:bidi w:val="0"/>
              <w:spacing w:before="0" w:beforeAutospacing="off" w:after="0" w:afterAutospacing="off" w:line="259" w:lineRule="auto"/>
              <w:ind w:left="0" w:right="0"/>
              <w:jc w:val="left"/>
            </w:pPr>
            <w:r w:rsidRPr="0D15B366" w:rsidR="092E57C1">
              <w:rPr>
                <w:rFonts w:ascii="Calibri" w:hAnsi="Calibri" w:eastAsia="Calibri" w:cs="Calibri"/>
                <w:noProof w:val="0"/>
                <w:sz w:val="22"/>
                <w:szCs w:val="22"/>
                <w:lang w:val="en-GB"/>
              </w:rPr>
              <w:t>Sep 14, 2026</w:t>
            </w:r>
          </w:p>
        </w:tc>
      </w:tr>
      <w:tr w:rsidRPr="0064556F" w:rsidR="00633CD8" w:rsidTr="0D15B366" w14:paraId="568ACF27" w14:textId="77777777">
        <w:tc>
          <w:tcPr>
            <w:tcW w:w="3800" w:type="dxa"/>
            <w:tcMar>
              <w:top w:w="80" w:type="dxa"/>
              <w:left w:w="120" w:type="dxa"/>
              <w:bottom w:w="80" w:type="dxa"/>
              <w:right w:w="120" w:type="dxa"/>
            </w:tcMar>
          </w:tcPr>
          <w:p w:rsidR="20942E9D" w:rsidP="20942E9D" w:rsidRDefault="20942E9D" w14:paraId="4A4D9293" w14:textId="4A27C08A">
            <w:pPr>
              <w:rPr>
                <w:rFonts w:ascii="Calibri" w:hAnsi="Calibri" w:eastAsia="Calibri" w:cs="Calibri"/>
                <w:b w:val="0"/>
                <w:bCs w:val="0"/>
                <w:i w:val="0"/>
                <w:iCs w:val="0"/>
                <w:caps w:val="0"/>
                <w:smallCaps w:val="0"/>
                <w:color w:val="000000" w:themeColor="text1" w:themeTint="FF" w:themeShade="FF"/>
                <w:sz w:val="22"/>
                <w:szCs w:val="22"/>
              </w:rPr>
            </w:pPr>
            <w:r w:rsidRPr="20942E9D" w:rsidR="20942E9D">
              <w:rPr>
                <w:rFonts w:ascii="Calibri" w:hAnsi="Calibri" w:eastAsia="Calibri" w:cs="Calibri"/>
                <w:b w:val="1"/>
                <w:bCs w:val="1"/>
                <w:i w:val="0"/>
                <w:iCs w:val="0"/>
                <w:caps w:val="0"/>
                <w:smallCaps w:val="0"/>
                <w:color w:val="000000" w:themeColor="text1" w:themeTint="FF" w:themeShade="FF"/>
                <w:sz w:val="22"/>
                <w:szCs w:val="22"/>
                <w:lang w:val="en-GB"/>
              </w:rPr>
              <w:t>Submission deadline</w:t>
            </w:r>
          </w:p>
        </w:tc>
        <w:tc>
          <w:tcPr>
            <w:tcW w:w="5226" w:type="dxa"/>
            <w:tcMar>
              <w:top w:w="80" w:type="dxa"/>
              <w:left w:w="120" w:type="dxa"/>
              <w:bottom w:w="80" w:type="dxa"/>
              <w:right w:w="120" w:type="dxa"/>
            </w:tcMar>
          </w:tcPr>
          <w:p w:rsidR="20942E9D" w:rsidP="0D15B366" w:rsidRDefault="20942E9D" w14:paraId="3CA299BA" w14:textId="5AD3B1B8">
            <w:pPr>
              <w:pStyle w:val="Normal"/>
            </w:pPr>
            <w:r w:rsidRPr="0D15B366" w:rsidR="5D1CC613">
              <w:rPr>
                <w:rFonts w:ascii="Calibri" w:hAnsi="Calibri" w:eastAsia="Calibri" w:cs="Calibri"/>
                <w:noProof w:val="0"/>
                <w:sz w:val="22"/>
                <w:szCs w:val="22"/>
                <w:lang w:val="en-GB"/>
              </w:rPr>
              <w:t>Oct 12, 2026</w:t>
            </w:r>
          </w:p>
        </w:tc>
      </w:tr>
      <w:tr w:rsidRPr="0064556F" w:rsidR="00633CD8" w:rsidTr="0D15B366" w14:paraId="5C0F5313" w14:textId="77777777">
        <w:tc>
          <w:tcPr>
            <w:tcW w:w="3800" w:type="dxa"/>
            <w:tcMar>
              <w:top w:w="80" w:type="dxa"/>
              <w:left w:w="120" w:type="dxa"/>
              <w:bottom w:w="80" w:type="dxa"/>
              <w:right w:w="120" w:type="dxa"/>
            </w:tcMar>
          </w:tcPr>
          <w:p w:rsidR="20942E9D" w:rsidP="20942E9D" w:rsidRDefault="20942E9D" w14:paraId="4B8C9748" w14:textId="346DC30E">
            <w:pPr>
              <w:rPr>
                <w:rFonts w:ascii="Calibri" w:hAnsi="Calibri" w:eastAsia="Calibri" w:cs="Calibri"/>
                <w:b w:val="0"/>
                <w:bCs w:val="0"/>
                <w:i w:val="0"/>
                <w:iCs w:val="0"/>
                <w:caps w:val="0"/>
                <w:smallCaps w:val="0"/>
                <w:color w:val="000000" w:themeColor="text1" w:themeTint="FF" w:themeShade="FF"/>
                <w:sz w:val="22"/>
                <w:szCs w:val="22"/>
              </w:rPr>
            </w:pPr>
            <w:r w:rsidRPr="20942E9D" w:rsidR="20942E9D">
              <w:rPr>
                <w:rFonts w:ascii="Calibri" w:hAnsi="Calibri" w:eastAsia="Calibri" w:cs="Calibri"/>
                <w:b w:val="1"/>
                <w:bCs w:val="1"/>
                <w:i w:val="0"/>
                <w:iCs w:val="0"/>
                <w:caps w:val="0"/>
                <w:smallCaps w:val="0"/>
                <w:color w:val="000000" w:themeColor="text1" w:themeTint="FF" w:themeShade="FF"/>
                <w:sz w:val="22"/>
                <w:szCs w:val="22"/>
                <w:lang w:val="en-GB"/>
              </w:rPr>
              <w:t>Evaluation and clarifications</w:t>
            </w:r>
          </w:p>
        </w:tc>
        <w:tc>
          <w:tcPr>
            <w:tcW w:w="5226" w:type="dxa"/>
            <w:tcMar>
              <w:top w:w="80" w:type="dxa"/>
              <w:left w:w="120" w:type="dxa"/>
              <w:bottom w:w="80" w:type="dxa"/>
              <w:right w:w="120" w:type="dxa"/>
            </w:tcMar>
          </w:tcPr>
          <w:p w:rsidR="2DC37687" w:rsidP="20942E9D" w:rsidRDefault="2DC37687" w14:paraId="517E6997" w14:textId="32102181">
            <w:pPr>
              <w:pStyle w:val="Normal"/>
              <w:suppressLineNumbers w:val="0"/>
              <w:bidi w:val="0"/>
              <w:spacing w:before="0" w:beforeAutospacing="off" w:after="0" w:afterAutospacing="off" w:line="259" w:lineRule="auto"/>
              <w:ind w:left="0" w:right="0"/>
              <w:jc w:val="left"/>
            </w:pPr>
            <w:r w:rsidRPr="0D15B366" w:rsidR="2457B536">
              <w:rPr>
                <w:rFonts w:ascii="Calibri" w:hAnsi="Calibri" w:eastAsia="Calibri" w:cs="Calibri"/>
                <w:noProof w:val="0"/>
                <w:sz w:val="22"/>
                <w:szCs w:val="22"/>
                <w:lang w:val="en-GB"/>
              </w:rPr>
              <w:t>Oct 26, 2026</w:t>
            </w:r>
          </w:p>
        </w:tc>
      </w:tr>
      <w:tr w:rsidRPr="0064556F" w:rsidR="00633CD8" w:rsidTr="0D15B366" w14:paraId="719A5823" w14:textId="77777777">
        <w:tc>
          <w:tcPr>
            <w:tcW w:w="3800" w:type="dxa"/>
            <w:tcMar>
              <w:top w:w="80" w:type="dxa"/>
              <w:left w:w="120" w:type="dxa"/>
              <w:bottom w:w="80" w:type="dxa"/>
              <w:right w:w="120" w:type="dxa"/>
            </w:tcMar>
          </w:tcPr>
          <w:p w:rsidR="20942E9D" w:rsidP="20942E9D" w:rsidRDefault="20942E9D" w14:paraId="7260D3BB" w14:textId="58328028">
            <w:pPr>
              <w:rPr>
                <w:rFonts w:ascii="Calibri" w:hAnsi="Calibri" w:eastAsia="Calibri" w:cs="Calibri"/>
                <w:b w:val="0"/>
                <w:bCs w:val="0"/>
                <w:i w:val="0"/>
                <w:iCs w:val="0"/>
                <w:caps w:val="0"/>
                <w:smallCaps w:val="0"/>
                <w:color w:val="000000" w:themeColor="text1" w:themeTint="FF" w:themeShade="FF"/>
                <w:sz w:val="22"/>
                <w:szCs w:val="22"/>
              </w:rPr>
            </w:pPr>
            <w:r w:rsidRPr="20942E9D" w:rsidR="20942E9D">
              <w:rPr>
                <w:rFonts w:ascii="Calibri" w:hAnsi="Calibri" w:eastAsia="Calibri" w:cs="Calibri"/>
                <w:b w:val="1"/>
                <w:bCs w:val="1"/>
                <w:i w:val="0"/>
                <w:iCs w:val="0"/>
                <w:caps w:val="0"/>
                <w:smallCaps w:val="0"/>
                <w:color w:val="000000" w:themeColor="text1" w:themeTint="FF" w:themeShade="FF"/>
                <w:sz w:val="22"/>
                <w:szCs w:val="22"/>
                <w:lang w:val="en-GB"/>
              </w:rPr>
              <w:t>Award decision and notification</w:t>
            </w:r>
          </w:p>
        </w:tc>
        <w:tc>
          <w:tcPr>
            <w:tcW w:w="5226" w:type="dxa"/>
            <w:tcMar>
              <w:top w:w="80" w:type="dxa"/>
              <w:left w:w="120" w:type="dxa"/>
              <w:bottom w:w="80" w:type="dxa"/>
              <w:right w:w="120" w:type="dxa"/>
            </w:tcMar>
          </w:tcPr>
          <w:p w:rsidR="564462EA" w:rsidP="0D15B366" w:rsidRDefault="564462EA" w14:paraId="30D19A6C" w14:textId="70724328">
            <w:pPr>
              <w:pStyle w:val="Normal"/>
            </w:pPr>
            <w:r w:rsidRPr="0D15B366" w:rsidR="4F2AA768">
              <w:rPr>
                <w:rFonts w:ascii="Calibri" w:hAnsi="Calibri" w:eastAsia="Calibri" w:cs="Calibri"/>
                <w:noProof w:val="0"/>
                <w:sz w:val="22"/>
                <w:szCs w:val="22"/>
                <w:lang w:val="en-GB"/>
              </w:rPr>
              <w:t>Nov 9, 2026</w:t>
            </w:r>
          </w:p>
        </w:tc>
      </w:tr>
      <w:tr w:rsidRPr="0064556F" w:rsidR="00633CD8" w:rsidTr="0D15B366" w14:paraId="2A592897" w14:textId="77777777">
        <w:tc>
          <w:tcPr>
            <w:tcW w:w="3800" w:type="dxa"/>
            <w:tcMar>
              <w:top w:w="80" w:type="dxa"/>
              <w:left w:w="120" w:type="dxa"/>
              <w:bottom w:w="80" w:type="dxa"/>
              <w:right w:w="120" w:type="dxa"/>
            </w:tcMar>
          </w:tcPr>
          <w:p w:rsidR="20942E9D" w:rsidP="20942E9D" w:rsidRDefault="20942E9D" w14:paraId="6B340AC6" w14:textId="3C8CA8CF">
            <w:pPr>
              <w:rPr>
                <w:rFonts w:ascii="Calibri" w:hAnsi="Calibri" w:eastAsia="Calibri" w:cs="Calibri"/>
                <w:b w:val="0"/>
                <w:bCs w:val="0"/>
                <w:i w:val="0"/>
                <w:iCs w:val="0"/>
                <w:caps w:val="0"/>
                <w:smallCaps w:val="0"/>
                <w:color w:val="000000" w:themeColor="text1" w:themeTint="FF" w:themeShade="FF"/>
                <w:sz w:val="22"/>
                <w:szCs w:val="22"/>
              </w:rPr>
            </w:pPr>
            <w:r w:rsidRPr="20942E9D" w:rsidR="20942E9D">
              <w:rPr>
                <w:rFonts w:ascii="Calibri" w:hAnsi="Calibri" w:eastAsia="Calibri" w:cs="Calibri"/>
                <w:b w:val="1"/>
                <w:bCs w:val="1"/>
                <w:i w:val="0"/>
                <w:iCs w:val="0"/>
                <w:caps w:val="0"/>
                <w:smallCaps w:val="0"/>
                <w:color w:val="000000" w:themeColor="text1" w:themeTint="FF" w:themeShade="FF"/>
                <w:sz w:val="22"/>
                <w:szCs w:val="22"/>
                <w:lang w:val="en-GB"/>
              </w:rPr>
              <w:t>Contract signature and start</w:t>
            </w:r>
          </w:p>
        </w:tc>
        <w:tc>
          <w:tcPr>
            <w:tcW w:w="5226" w:type="dxa"/>
            <w:tcMar>
              <w:top w:w="80" w:type="dxa"/>
              <w:left w:w="120" w:type="dxa"/>
              <w:bottom w:w="80" w:type="dxa"/>
              <w:right w:w="120" w:type="dxa"/>
            </w:tcMar>
          </w:tcPr>
          <w:p w:rsidR="20942E9D" w:rsidP="0D15B366" w:rsidRDefault="20942E9D" w14:paraId="2E296546" w14:textId="1D387699">
            <w:pPr>
              <w:pStyle w:val="Normal"/>
            </w:pPr>
            <w:r w:rsidRPr="0D15B366" w:rsidR="112699F8">
              <w:rPr>
                <w:rFonts w:ascii="Calibri" w:hAnsi="Calibri" w:eastAsia="Calibri" w:cs="Calibri"/>
                <w:noProof w:val="0"/>
                <w:sz w:val="22"/>
                <w:szCs w:val="22"/>
                <w:lang w:val="en-GB"/>
              </w:rPr>
              <w:t>Nov 30, 2026</w:t>
            </w:r>
          </w:p>
        </w:tc>
      </w:tr>
      <w:tr w:rsidRPr="0064556F" w:rsidR="00633CD8" w:rsidTr="0D15B366" w14:paraId="32F42750" w14:textId="77777777">
        <w:tc>
          <w:tcPr>
            <w:tcW w:w="3800" w:type="dxa"/>
            <w:tcMar>
              <w:top w:w="80" w:type="dxa"/>
              <w:left w:w="120" w:type="dxa"/>
              <w:bottom w:w="80" w:type="dxa"/>
              <w:right w:w="120" w:type="dxa"/>
            </w:tcMar>
          </w:tcPr>
          <w:p w:rsidR="20942E9D" w:rsidP="20942E9D" w:rsidRDefault="20942E9D" w14:paraId="4FA4B6B0" w14:textId="13DEB5A3">
            <w:pPr>
              <w:rPr>
                <w:rFonts w:ascii="Calibri" w:hAnsi="Calibri" w:eastAsia="Calibri" w:cs="Calibri"/>
                <w:b w:val="0"/>
                <w:bCs w:val="0"/>
                <w:i w:val="0"/>
                <w:iCs w:val="0"/>
                <w:caps w:val="0"/>
                <w:smallCaps w:val="0"/>
                <w:color w:val="000000" w:themeColor="text1" w:themeTint="FF" w:themeShade="FF"/>
                <w:sz w:val="22"/>
                <w:szCs w:val="22"/>
              </w:rPr>
            </w:pPr>
            <w:r w:rsidRPr="20942E9D" w:rsidR="20942E9D">
              <w:rPr>
                <w:rFonts w:ascii="Calibri" w:hAnsi="Calibri" w:eastAsia="Calibri" w:cs="Calibri"/>
                <w:b w:val="1"/>
                <w:bCs w:val="1"/>
                <w:i w:val="0"/>
                <w:iCs w:val="0"/>
                <w:caps w:val="0"/>
                <w:smallCaps w:val="0"/>
                <w:color w:val="000000" w:themeColor="text1" w:themeTint="FF" w:themeShade="FF"/>
                <w:sz w:val="22"/>
                <w:szCs w:val="22"/>
                <w:lang w:val="en-GB"/>
              </w:rPr>
              <w:t>Delivery of all courses</w:t>
            </w:r>
          </w:p>
        </w:tc>
        <w:tc>
          <w:tcPr>
            <w:tcW w:w="5226" w:type="dxa"/>
            <w:tcMar>
              <w:top w:w="80" w:type="dxa"/>
              <w:left w:w="120" w:type="dxa"/>
              <w:bottom w:w="80" w:type="dxa"/>
              <w:right w:w="120" w:type="dxa"/>
            </w:tcMar>
          </w:tcPr>
          <w:p w:rsidR="20942E9D" w:rsidP="20942E9D" w:rsidRDefault="20942E9D" w14:paraId="2550A821" w14:textId="420F2C28">
            <w:pPr>
              <w:rPr>
                <w:rFonts w:ascii="Calibri" w:hAnsi="Calibri" w:eastAsia="Calibri" w:cs="Calibri"/>
                <w:b w:val="0"/>
                <w:bCs w:val="0"/>
                <w:i w:val="0"/>
                <w:iCs w:val="0"/>
                <w:caps w:val="0"/>
                <w:smallCaps w:val="0"/>
                <w:color w:val="000000" w:themeColor="text1" w:themeTint="FF" w:themeShade="FF"/>
                <w:sz w:val="22"/>
                <w:szCs w:val="22"/>
                <w:u w:val="none"/>
              </w:rPr>
            </w:pPr>
            <w:r w:rsidRPr="20942E9D" w:rsidR="20942E9D">
              <w:rPr>
                <w:rFonts w:ascii="Calibri" w:hAnsi="Calibri" w:eastAsia="Calibri" w:cs="Calibri"/>
                <w:b w:val="0"/>
                <w:bCs w:val="0"/>
                <w:i w:val="0"/>
                <w:iCs w:val="0"/>
                <w:caps w:val="0"/>
                <w:smallCaps w:val="0"/>
                <w:strike w:val="0"/>
                <w:dstrike w:val="0"/>
                <w:color w:val="000000" w:themeColor="text1" w:themeTint="FF" w:themeShade="FF"/>
                <w:sz w:val="22"/>
                <w:szCs w:val="22"/>
                <w:u w:val="none"/>
                <w:lang w:val="en-GB"/>
              </w:rPr>
              <w:t>Contract-specific, but no later tha</w:t>
            </w:r>
            <w:r w:rsidRPr="20942E9D" w:rsidR="1E014F7D">
              <w:rPr>
                <w:rFonts w:ascii="Calibri" w:hAnsi="Calibri" w:eastAsia="Calibri" w:cs="Calibri"/>
                <w:b w:val="0"/>
                <w:bCs w:val="0"/>
                <w:i w:val="0"/>
                <w:iCs w:val="0"/>
                <w:caps w:val="0"/>
                <w:smallCaps w:val="0"/>
                <w:strike w:val="0"/>
                <w:dstrike w:val="0"/>
                <w:color w:val="000000" w:themeColor="text1" w:themeTint="FF" w:themeShade="FF"/>
                <w:sz w:val="22"/>
                <w:szCs w:val="22"/>
                <w:u w:val="none"/>
                <w:lang w:val="en-GB"/>
              </w:rPr>
              <w:t xml:space="preserve">n </w:t>
            </w:r>
            <w:r w:rsidRPr="20942E9D" w:rsidR="20942E9D">
              <w:rPr>
                <w:rFonts w:ascii="Calibri" w:hAnsi="Calibri" w:eastAsia="Calibri" w:cs="Calibri"/>
                <w:b w:val="0"/>
                <w:bCs w:val="0"/>
                <w:i w:val="0"/>
                <w:iCs w:val="0"/>
                <w:caps w:val="0"/>
                <w:smallCaps w:val="0"/>
                <w:color w:val="000000" w:themeColor="text1" w:themeTint="FF" w:themeShade="FF"/>
                <w:sz w:val="22"/>
                <w:szCs w:val="22"/>
                <w:u w:val="none"/>
                <w:lang w:val="en-GB"/>
              </w:rPr>
              <w:t>six months of contract signature</w:t>
            </w:r>
          </w:p>
        </w:tc>
      </w:tr>
    </w:tbl>
    <w:p w:rsidRPr="0064556F" w:rsidR="00336773" w:rsidRDefault="00336773" w14:paraId="63997223" w14:textId="77777777">
      <w:pPr>
        <w:pStyle w:val="BodyText"/>
        <w:rPr>
          <w:iCs/>
        </w:rPr>
      </w:pPr>
    </w:p>
    <w:p w:rsidR="4E5D76BF" w:rsidP="1C9813A0" w:rsidRDefault="4E5D76BF" w14:paraId="7D02FAB2" w14:textId="511C0B91">
      <w:pPr>
        <w:pStyle w:val="BodyText"/>
        <w:spacing w:before="1"/>
        <w:jc w:val="both"/>
      </w:pPr>
      <w:r w:rsidRPr="613B82BA" w:rsidR="4E5D76BF">
        <w:rPr>
          <w:lang w:val="en-US"/>
        </w:rPr>
        <w:t>Proposals</w:t>
      </w:r>
      <w:r w:rsidRPr="613B82BA" w:rsidR="4E5D76BF">
        <w:rPr>
          <w:lang w:val="en-US"/>
        </w:rPr>
        <w:t xml:space="preserve"> </w:t>
      </w:r>
      <w:r w:rsidRPr="613B82BA" w:rsidR="4E5D76BF">
        <w:rPr>
          <w:lang w:val="en-US"/>
        </w:rPr>
        <w:t>should</w:t>
      </w:r>
      <w:r w:rsidRPr="613B82BA" w:rsidR="4E5D76BF">
        <w:rPr>
          <w:lang w:val="en-US"/>
        </w:rPr>
        <w:t xml:space="preserve"> </w:t>
      </w:r>
      <w:r w:rsidRPr="613B82BA" w:rsidR="4E5D76BF">
        <w:rPr>
          <w:lang w:val="en-US"/>
        </w:rPr>
        <w:t>be</w:t>
      </w:r>
      <w:r w:rsidRPr="613B82BA" w:rsidR="4E5D76BF">
        <w:rPr>
          <w:lang w:val="en-US"/>
        </w:rPr>
        <w:t xml:space="preserve"> </w:t>
      </w:r>
      <w:r w:rsidRPr="613B82BA" w:rsidR="4E5D76BF">
        <w:rPr>
          <w:lang w:val="en-US"/>
        </w:rPr>
        <w:t>submitted</w:t>
      </w:r>
      <w:r w:rsidRPr="613B82BA" w:rsidR="4E5D76BF">
        <w:rPr>
          <w:lang w:val="en-US"/>
        </w:rPr>
        <w:t xml:space="preserve"> as </w:t>
      </w:r>
      <w:r w:rsidRPr="613B82BA" w:rsidR="4E5D76BF">
        <w:rPr>
          <w:lang w:val="en-US"/>
        </w:rPr>
        <w:t>a</w:t>
      </w:r>
      <w:r w:rsidRPr="613B82BA" w:rsidR="4E5D76BF">
        <w:rPr>
          <w:lang w:val="en-US"/>
        </w:rPr>
        <w:t xml:space="preserve"> single PDF document by </w:t>
      </w:r>
      <w:r w:rsidRPr="613B82BA" w:rsidR="4E5D76BF">
        <w:rPr>
          <w:lang w:val="en-US"/>
        </w:rPr>
        <w:t>email</w:t>
      </w:r>
      <w:r w:rsidRPr="613B82BA" w:rsidR="4E5D76BF">
        <w:rPr>
          <w:lang w:val="en-US"/>
        </w:rPr>
        <w:t xml:space="preserve"> to</w:t>
      </w:r>
      <w:r w:rsidRPr="613B82BA" w:rsidR="07F1DD86">
        <w:rPr>
          <w:lang w:val="en-US"/>
        </w:rPr>
        <w:t xml:space="preserve"> </w:t>
      </w:r>
      <w:hyperlink r:id="R29f9a9bca96a4384">
        <w:r w:rsidRPr="613B82BA" w:rsidR="4E5D76BF">
          <w:rPr>
            <w:rStyle w:val="Hyperlink"/>
            <w:lang w:val="en-US"/>
          </w:rPr>
          <w:t>adnan.hardwarewala@eitrawmaterials.eu</w:t>
        </w:r>
      </w:hyperlink>
      <w:r w:rsidRPr="613B82BA" w:rsidR="4E5D76BF">
        <w:rPr>
          <w:lang w:val="en-US"/>
        </w:rPr>
        <w:t xml:space="preserve">, </w:t>
      </w:r>
      <w:r w:rsidRPr="613B82BA" w:rsidR="4E5D76BF">
        <w:rPr>
          <w:lang w:val="en-US"/>
        </w:rPr>
        <w:t>with</w:t>
      </w:r>
      <w:r w:rsidRPr="613B82BA" w:rsidR="4E5D76BF">
        <w:rPr>
          <w:lang w:val="en-US"/>
        </w:rPr>
        <w:t xml:space="preserve"> the </w:t>
      </w:r>
      <w:r w:rsidRPr="613B82BA" w:rsidR="4E5D76BF">
        <w:rPr>
          <w:lang w:val="en-US"/>
        </w:rPr>
        <w:t>subject</w:t>
      </w:r>
      <w:r w:rsidRPr="613B82BA" w:rsidR="4E5D76BF">
        <w:rPr>
          <w:lang w:val="en-US"/>
        </w:rPr>
        <w:t xml:space="preserve"> line '</w:t>
      </w:r>
      <w:r w:rsidRPr="613B82BA" w:rsidR="4E5D76BF">
        <w:rPr>
          <w:lang w:val="en-US"/>
        </w:rPr>
        <w:t>RfP</w:t>
      </w:r>
      <w:r w:rsidRPr="613B82BA" w:rsidR="4E5D76BF">
        <w:rPr>
          <w:lang w:val="en-US"/>
        </w:rPr>
        <w:t xml:space="preserve"> </w:t>
      </w:r>
      <w:r w:rsidRPr="613B82BA" w:rsidR="0B116BD8">
        <w:rPr>
          <w:lang w:val="en-US"/>
        </w:rPr>
        <w:t>CE’</w:t>
      </w:r>
      <w:r w:rsidRPr="613B82BA" w:rsidR="4E5D76BF">
        <w:rPr>
          <w:lang w:val="en-US"/>
        </w:rPr>
        <w:t xml:space="preserve"> - [</w:t>
      </w:r>
      <w:r w:rsidRPr="613B82BA" w:rsidR="4E5D76BF">
        <w:rPr>
          <w:lang w:val="en-US"/>
        </w:rPr>
        <w:t>organisation</w:t>
      </w:r>
      <w:r w:rsidRPr="613B82BA" w:rsidR="4E5D76BF">
        <w:rPr>
          <w:lang w:val="en-US"/>
        </w:rPr>
        <w:t xml:space="preserve"> </w:t>
      </w:r>
      <w:r w:rsidRPr="613B82BA" w:rsidR="4E5D76BF">
        <w:rPr>
          <w:lang w:val="en-US"/>
        </w:rPr>
        <w:t>name</w:t>
      </w:r>
      <w:r w:rsidRPr="613B82BA" w:rsidR="4E5D76BF">
        <w:rPr>
          <w:lang w:val="en-US"/>
        </w:rPr>
        <w:t>]'</w:t>
      </w:r>
      <w:r w:rsidRPr="613B82BA" w:rsidR="4E5D76BF">
        <w:rPr>
          <w:lang w:val="en-US"/>
        </w:rPr>
        <w:t xml:space="preserve">. Questions </w:t>
      </w:r>
      <w:r w:rsidRPr="613B82BA" w:rsidR="4E5D76BF">
        <w:rPr>
          <w:lang w:val="en-US"/>
        </w:rPr>
        <w:t>may</w:t>
      </w:r>
      <w:r w:rsidRPr="613B82BA" w:rsidR="4E5D76BF">
        <w:rPr>
          <w:lang w:val="en-US"/>
        </w:rPr>
        <w:t xml:space="preserve"> </w:t>
      </w:r>
      <w:r w:rsidRPr="613B82BA" w:rsidR="4E5D76BF">
        <w:rPr>
          <w:lang w:val="en-US"/>
        </w:rPr>
        <w:t>be</w:t>
      </w:r>
      <w:r w:rsidRPr="613B82BA" w:rsidR="4E5D76BF">
        <w:rPr>
          <w:lang w:val="en-US"/>
        </w:rPr>
        <w:t xml:space="preserve"> sent to the </w:t>
      </w:r>
      <w:r w:rsidRPr="613B82BA" w:rsidR="4E5D76BF">
        <w:rPr>
          <w:lang w:val="en-US"/>
        </w:rPr>
        <w:t>same</w:t>
      </w:r>
      <w:r w:rsidRPr="613B82BA" w:rsidR="4E5D76BF">
        <w:rPr>
          <w:lang w:val="en-US"/>
        </w:rPr>
        <w:t xml:space="preserve"> </w:t>
      </w:r>
      <w:r w:rsidRPr="613B82BA" w:rsidR="4E5D76BF">
        <w:rPr>
          <w:lang w:val="en-US"/>
        </w:rPr>
        <w:t>address</w:t>
      </w:r>
      <w:r w:rsidRPr="613B82BA" w:rsidR="4E5D76BF">
        <w:rPr>
          <w:lang w:val="en-US"/>
        </w:rPr>
        <w:t xml:space="preserve"> </w:t>
      </w:r>
      <w:r w:rsidRPr="613B82BA" w:rsidR="4E5D76BF">
        <w:rPr>
          <w:lang w:val="en-US"/>
        </w:rPr>
        <w:t>until</w:t>
      </w:r>
      <w:r w:rsidRPr="613B82BA" w:rsidR="4E5D76BF">
        <w:rPr>
          <w:lang w:val="en-US"/>
        </w:rPr>
        <w:t xml:space="preserve"> the deadline for questions </w:t>
      </w:r>
      <w:r w:rsidRPr="613B82BA" w:rsidR="4E5D76BF">
        <w:rPr>
          <w:lang w:val="en-US"/>
        </w:rPr>
        <w:t>stated</w:t>
      </w:r>
      <w:r w:rsidRPr="613B82BA" w:rsidR="4E5D76BF">
        <w:rPr>
          <w:lang w:val="en-US"/>
        </w:rPr>
        <w:t xml:space="preserve"> </w:t>
      </w:r>
      <w:r w:rsidRPr="613B82BA" w:rsidR="4E5D76BF">
        <w:rPr>
          <w:lang w:val="en-US"/>
        </w:rPr>
        <w:t>above</w:t>
      </w:r>
      <w:r w:rsidRPr="613B82BA" w:rsidR="4E5D76BF">
        <w:rPr>
          <w:lang w:val="en-US"/>
        </w:rPr>
        <w:t xml:space="preserve">. </w:t>
      </w:r>
      <w:r w:rsidRPr="613B82BA" w:rsidR="4E5D76BF">
        <w:rPr>
          <w:lang w:val="en-US"/>
        </w:rPr>
        <w:t>Answers</w:t>
      </w:r>
      <w:r w:rsidRPr="613B82BA" w:rsidR="4E5D76BF">
        <w:rPr>
          <w:lang w:val="en-US"/>
        </w:rPr>
        <w:t xml:space="preserve"> </w:t>
      </w:r>
      <w:r w:rsidRPr="613B82BA" w:rsidR="4E5D76BF">
        <w:rPr>
          <w:lang w:val="en-US"/>
        </w:rPr>
        <w:t>will</w:t>
      </w:r>
      <w:r w:rsidRPr="613B82BA" w:rsidR="4E5D76BF">
        <w:rPr>
          <w:lang w:val="en-US"/>
        </w:rPr>
        <w:t xml:space="preserve"> </w:t>
      </w:r>
      <w:r w:rsidRPr="613B82BA" w:rsidR="4E5D76BF">
        <w:rPr>
          <w:lang w:val="en-US"/>
        </w:rPr>
        <w:t>be</w:t>
      </w:r>
      <w:r w:rsidRPr="613B82BA" w:rsidR="4E5D76BF">
        <w:rPr>
          <w:lang w:val="en-US"/>
        </w:rPr>
        <w:t xml:space="preserve"> </w:t>
      </w:r>
      <w:r w:rsidRPr="613B82BA" w:rsidR="4E5D76BF">
        <w:rPr>
          <w:lang w:val="en-US"/>
        </w:rPr>
        <w:t>shared</w:t>
      </w:r>
      <w:r w:rsidRPr="613B82BA" w:rsidR="4E5D76BF">
        <w:rPr>
          <w:lang w:val="en-US"/>
        </w:rPr>
        <w:t xml:space="preserve"> </w:t>
      </w:r>
      <w:r w:rsidRPr="613B82BA" w:rsidR="4E5D76BF">
        <w:rPr>
          <w:lang w:val="en-US"/>
        </w:rPr>
        <w:t>with</w:t>
      </w:r>
      <w:r w:rsidRPr="613B82BA" w:rsidR="4E5D76BF">
        <w:rPr>
          <w:lang w:val="en-US"/>
        </w:rPr>
        <w:t xml:space="preserve"> all </w:t>
      </w:r>
      <w:r w:rsidRPr="613B82BA" w:rsidR="4E5D76BF">
        <w:rPr>
          <w:lang w:val="en-US"/>
        </w:rPr>
        <w:t>interested</w:t>
      </w:r>
      <w:r w:rsidRPr="613B82BA" w:rsidR="4E5D76BF">
        <w:rPr>
          <w:lang w:val="en-US"/>
        </w:rPr>
        <w:t xml:space="preserve"> parties. </w:t>
      </w:r>
    </w:p>
    <w:p w:rsidR="4E5D76BF" w:rsidP="1C9813A0" w:rsidRDefault="4E5D76BF" w14:paraId="6D5ECEC9" w14:textId="2DD7267F">
      <w:pPr>
        <w:pStyle w:val="BodyText"/>
        <w:spacing w:before="1"/>
        <w:jc w:val="both"/>
      </w:pPr>
      <w:r w:rsidRPr="1C9813A0" w:rsidR="4E5D76BF">
        <w:rPr>
          <w:lang w:val="en-US"/>
        </w:rPr>
        <w:t>Proposals should be submitted using the Proposal Submission Template, provided with this RfP as an annex.</w:t>
      </w:r>
    </w:p>
    <w:p w:rsidR="1C9813A0" w:rsidP="1C9813A0" w:rsidRDefault="1C9813A0" w14:paraId="306207EC" w14:textId="2A5E7716">
      <w:pPr>
        <w:pStyle w:val="BodyText"/>
        <w:spacing w:before="1"/>
        <w:jc w:val="both"/>
        <w:rPr>
          <w:lang w:val="en-US"/>
        </w:rPr>
      </w:pPr>
    </w:p>
    <w:p w:rsidRPr="0064556F" w:rsidR="00336773" w:rsidP="00CB76F8" w:rsidRDefault="00260DAC" w14:paraId="128B93EE" w14:textId="5F8B28CA">
      <w:pPr>
        <w:pStyle w:val="BodyText"/>
        <w:spacing w:line="264" w:lineRule="auto"/>
        <w:ind w:right="6"/>
        <w:jc w:val="both"/>
      </w:pPr>
      <w:r w:rsidRPr="0064556F">
        <w:t>Proposals</w:t>
      </w:r>
      <w:r w:rsidRPr="0064556F">
        <w:rPr>
          <w:spacing w:val="38"/>
        </w:rPr>
        <w:t xml:space="preserve"> </w:t>
      </w:r>
      <w:r w:rsidRPr="0064556F" w:rsidR="00BF363D">
        <w:t>must</w:t>
      </w:r>
      <w:r w:rsidRPr="0064556F">
        <w:rPr>
          <w:spacing w:val="34"/>
        </w:rPr>
        <w:t xml:space="preserve"> </w:t>
      </w:r>
      <w:r w:rsidRPr="0064556F">
        <w:t>be</w:t>
      </w:r>
      <w:r w:rsidRPr="0064556F">
        <w:rPr>
          <w:spacing w:val="34"/>
        </w:rPr>
        <w:t xml:space="preserve"> </w:t>
      </w:r>
      <w:r w:rsidRPr="0064556F">
        <w:t>concise</w:t>
      </w:r>
      <w:r w:rsidRPr="0064556F">
        <w:rPr>
          <w:spacing w:val="39"/>
        </w:rPr>
        <w:t xml:space="preserve"> </w:t>
      </w:r>
      <w:r w:rsidRPr="0064556F">
        <w:t>and</w:t>
      </w:r>
      <w:r w:rsidRPr="0064556F">
        <w:rPr>
          <w:spacing w:val="34"/>
        </w:rPr>
        <w:t xml:space="preserve"> </w:t>
      </w:r>
      <w:r w:rsidRPr="0064556F">
        <w:t>clear.</w:t>
      </w:r>
      <w:r w:rsidRPr="0064556F">
        <w:rPr>
          <w:spacing w:val="39"/>
        </w:rPr>
        <w:t xml:space="preserve"> </w:t>
      </w:r>
      <w:r w:rsidRPr="0064556F">
        <w:t>The</w:t>
      </w:r>
      <w:r w:rsidRPr="0064556F">
        <w:rPr>
          <w:spacing w:val="40"/>
        </w:rPr>
        <w:t xml:space="preserve"> </w:t>
      </w:r>
      <w:r w:rsidRPr="0064556F">
        <w:t>tenderer’s</w:t>
      </w:r>
      <w:r w:rsidRPr="0064556F">
        <w:rPr>
          <w:spacing w:val="33"/>
        </w:rPr>
        <w:t xml:space="preserve"> </w:t>
      </w:r>
      <w:r w:rsidRPr="0064556F">
        <w:t>proposal</w:t>
      </w:r>
      <w:r w:rsidRPr="0064556F">
        <w:rPr>
          <w:spacing w:val="34"/>
        </w:rPr>
        <w:t xml:space="preserve"> </w:t>
      </w:r>
      <w:r w:rsidRPr="0064556F">
        <w:t>will</w:t>
      </w:r>
      <w:r w:rsidRPr="0064556F">
        <w:rPr>
          <w:spacing w:val="34"/>
        </w:rPr>
        <w:t xml:space="preserve"> </w:t>
      </w:r>
      <w:r w:rsidRPr="0064556F">
        <w:t>be</w:t>
      </w:r>
      <w:r w:rsidRPr="0064556F">
        <w:rPr>
          <w:spacing w:val="34"/>
        </w:rPr>
        <w:t xml:space="preserve"> </w:t>
      </w:r>
      <w:r w:rsidRPr="0064556F">
        <w:t>incorporated</w:t>
      </w:r>
      <w:r w:rsidRPr="0064556F">
        <w:rPr>
          <w:spacing w:val="34"/>
        </w:rPr>
        <w:t xml:space="preserve"> </w:t>
      </w:r>
      <w:r w:rsidRPr="0064556F">
        <w:t>into</w:t>
      </w:r>
      <w:r w:rsidRPr="0064556F">
        <w:rPr>
          <w:spacing w:val="38"/>
        </w:rPr>
        <w:t xml:space="preserve"> </w:t>
      </w:r>
      <w:r w:rsidRPr="0064556F">
        <w:t>any contract that results from this procedure. Tenderers are, therefore, cautioned not to make claims or statements that they are not prepared to commit to contractually. Subsequent modifications and counterproposals</w:t>
      </w:r>
      <w:r w:rsidRPr="0064556F" w:rsidR="00DF565C">
        <w:t xml:space="preserve"> shall</w:t>
      </w:r>
      <w:r w:rsidRPr="0064556F">
        <w:t>, if applicable, also become an integral part of any resulting contract.</w:t>
      </w:r>
    </w:p>
    <w:p w:rsidRPr="0064556F" w:rsidR="00336773" w:rsidP="00206F2D" w:rsidRDefault="0094439A" w14:paraId="6304E8AE" w14:textId="5DF89388">
      <w:pPr>
        <w:pStyle w:val="BodyText"/>
        <w:spacing w:before="118" w:line="266" w:lineRule="auto"/>
        <w:ind w:right="4"/>
        <w:jc w:val="both"/>
      </w:pPr>
      <w:r w:rsidRPr="0064556F">
        <w:t>The tenderer represents that</w:t>
      </w:r>
      <w:r w:rsidRPr="0064556F">
        <w:rPr>
          <w:spacing w:val="-1"/>
        </w:rPr>
        <w:t xml:space="preserve"> </w:t>
      </w:r>
      <w:r w:rsidRPr="0064556F">
        <w:t>the individual submitting the natural or</w:t>
      </w:r>
      <w:r w:rsidRPr="0064556F">
        <w:rPr>
          <w:spacing w:val="-3"/>
        </w:rPr>
        <w:t xml:space="preserve"> </w:t>
      </w:r>
      <w:r w:rsidRPr="0064556F">
        <w:t>legal entity’s proposal</w:t>
      </w:r>
      <w:r w:rsidRPr="0064556F">
        <w:rPr>
          <w:spacing w:val="-2"/>
        </w:rPr>
        <w:t xml:space="preserve"> </w:t>
      </w:r>
      <w:r w:rsidRPr="0064556F">
        <w:t>is duly authorized</w:t>
      </w:r>
      <w:r w:rsidRPr="0064556F">
        <w:rPr>
          <w:spacing w:val="-2"/>
        </w:rPr>
        <w:t xml:space="preserve"> </w:t>
      </w:r>
      <w:r w:rsidRPr="0064556F">
        <w:t>to</w:t>
      </w:r>
      <w:r w:rsidRPr="0064556F">
        <w:rPr>
          <w:spacing w:val="-3"/>
        </w:rPr>
        <w:t xml:space="preserve"> </w:t>
      </w:r>
      <w:r w:rsidRPr="0064556F">
        <w:t>bind</w:t>
      </w:r>
      <w:r w:rsidRPr="0064556F">
        <w:rPr>
          <w:spacing w:val="-2"/>
        </w:rPr>
        <w:t xml:space="preserve"> </w:t>
      </w:r>
      <w:r w:rsidRPr="0064556F">
        <w:t>its</w:t>
      </w:r>
      <w:r w:rsidRPr="0064556F">
        <w:rPr>
          <w:spacing w:val="-2"/>
        </w:rPr>
        <w:t xml:space="preserve"> </w:t>
      </w:r>
      <w:r w:rsidRPr="0064556F">
        <w:t>entity</w:t>
      </w:r>
      <w:r w:rsidRPr="0064556F">
        <w:rPr>
          <w:spacing w:val="-4"/>
        </w:rPr>
        <w:t xml:space="preserve"> </w:t>
      </w:r>
      <w:r w:rsidRPr="0064556F">
        <w:t>to</w:t>
      </w:r>
      <w:r w:rsidRPr="0064556F">
        <w:rPr>
          <w:spacing w:val="-3"/>
        </w:rPr>
        <w:t xml:space="preserve"> </w:t>
      </w:r>
      <w:r w:rsidRPr="0064556F">
        <w:t>the</w:t>
      </w:r>
      <w:r w:rsidRPr="0064556F">
        <w:rPr>
          <w:spacing w:val="-1"/>
        </w:rPr>
        <w:t xml:space="preserve"> </w:t>
      </w:r>
      <w:r w:rsidRPr="0064556F">
        <w:t>proposal</w:t>
      </w:r>
      <w:r w:rsidRPr="0064556F">
        <w:rPr>
          <w:spacing w:val="-6"/>
        </w:rPr>
        <w:t xml:space="preserve"> </w:t>
      </w:r>
      <w:r w:rsidRPr="0064556F">
        <w:t>as</w:t>
      </w:r>
      <w:r w:rsidRPr="0064556F">
        <w:rPr>
          <w:spacing w:val="-2"/>
        </w:rPr>
        <w:t xml:space="preserve"> </w:t>
      </w:r>
      <w:r w:rsidRPr="0064556F">
        <w:t>submitted.</w:t>
      </w:r>
      <w:r w:rsidRPr="0064556F">
        <w:rPr>
          <w:spacing w:val="-6"/>
        </w:rPr>
        <w:t xml:space="preserve"> </w:t>
      </w:r>
      <w:r w:rsidRPr="0064556F">
        <w:t>The</w:t>
      </w:r>
      <w:r w:rsidRPr="0064556F">
        <w:rPr>
          <w:spacing w:val="-1"/>
        </w:rPr>
        <w:t xml:space="preserve"> </w:t>
      </w:r>
      <w:r w:rsidRPr="0064556F">
        <w:t>tenderer</w:t>
      </w:r>
      <w:r w:rsidRPr="0064556F">
        <w:rPr>
          <w:spacing w:val="-8"/>
        </w:rPr>
        <w:t xml:space="preserve"> </w:t>
      </w:r>
      <w:r w:rsidRPr="0064556F">
        <w:t>also</w:t>
      </w:r>
      <w:r w:rsidRPr="0064556F">
        <w:rPr>
          <w:spacing w:val="-7"/>
        </w:rPr>
        <w:t xml:space="preserve"> </w:t>
      </w:r>
      <w:r w:rsidRPr="0064556F">
        <w:t>affirms</w:t>
      </w:r>
      <w:r w:rsidRPr="0064556F">
        <w:rPr>
          <w:spacing w:val="-2"/>
        </w:rPr>
        <w:t xml:space="preserve"> </w:t>
      </w:r>
      <w:r w:rsidRPr="0064556F">
        <w:t>that</w:t>
      </w:r>
      <w:r w:rsidRPr="0064556F">
        <w:rPr>
          <w:spacing w:val="-9"/>
        </w:rPr>
        <w:t xml:space="preserve"> </w:t>
      </w:r>
      <w:r w:rsidRPr="0064556F">
        <w:t>it</w:t>
      </w:r>
      <w:r w:rsidRPr="0064556F">
        <w:rPr>
          <w:spacing w:val="-5"/>
        </w:rPr>
        <w:t xml:space="preserve"> </w:t>
      </w:r>
      <w:r w:rsidRPr="0064556F">
        <w:t>has</w:t>
      </w:r>
      <w:r w:rsidRPr="0064556F">
        <w:rPr>
          <w:spacing w:val="-2"/>
        </w:rPr>
        <w:t xml:space="preserve"> </w:t>
      </w:r>
      <w:r w:rsidRPr="0064556F">
        <w:t xml:space="preserve">read the instructions to tenderers </w:t>
      </w:r>
      <w:r w:rsidRPr="0064556F" w:rsidR="00DE68C2">
        <w:t xml:space="preserve">in this </w:t>
      </w:r>
      <w:r w:rsidRPr="0064556F" w:rsidR="001C4947">
        <w:t>R</w:t>
      </w:r>
      <w:r w:rsidRPr="0064556F" w:rsidR="00DE68C2">
        <w:t>f</w:t>
      </w:r>
      <w:r w:rsidRPr="0064556F" w:rsidR="001C4947">
        <w:t>P</w:t>
      </w:r>
      <w:r w:rsidRPr="0064556F" w:rsidR="00DE68C2">
        <w:t xml:space="preserve"> document </w:t>
      </w:r>
      <w:r w:rsidRPr="0064556F">
        <w:t>and</w:t>
      </w:r>
      <w:r w:rsidRPr="0064556F" w:rsidR="00DE68C2">
        <w:t xml:space="preserve"> that it</w:t>
      </w:r>
      <w:r w:rsidRPr="0064556F">
        <w:t xml:space="preserve"> has</w:t>
      </w:r>
      <w:r w:rsidRPr="0064556F">
        <w:rPr>
          <w:spacing w:val="-3"/>
        </w:rPr>
        <w:t xml:space="preserve"> </w:t>
      </w:r>
      <w:r w:rsidRPr="0064556F">
        <w:t>the experience, skills and resources to perform, according to conditions set forth in this proposal and the tenderers’ proposal.</w:t>
      </w:r>
    </w:p>
    <w:p w:rsidRPr="0064556F" w:rsidR="00206F2D" w:rsidP="00206F2D" w:rsidRDefault="00206F2D" w14:paraId="22D28EDA" w14:textId="77777777">
      <w:pPr>
        <w:pStyle w:val="BodyText"/>
        <w:spacing w:before="118" w:line="266" w:lineRule="auto"/>
        <w:ind w:right="4"/>
        <w:jc w:val="both"/>
      </w:pPr>
    </w:p>
    <w:p w:rsidRPr="0064556F" w:rsidR="002C5A05" w:rsidP="0012358E" w:rsidRDefault="002C5A05" w14:paraId="2AAC6CFF" w14:textId="77777777">
      <w:pPr>
        <w:pStyle w:val="Heading2"/>
        <w:numPr>
          <w:ilvl w:val="1"/>
          <w:numId w:val="10"/>
        </w:numPr>
      </w:pPr>
      <w:bookmarkStart w:name="4.3._Validity_of_the_proposals" w:id="47"/>
      <w:bookmarkEnd w:id="47"/>
      <w:r w:rsidRPr="0064556F">
        <w:t>Requests for additional information or clarification</w:t>
      </w:r>
    </w:p>
    <w:p w:rsidRPr="0064556F" w:rsidR="002C5A05" w:rsidP="002C5A05" w:rsidRDefault="002C5A05" w14:paraId="33DE3147" w14:textId="7E57C98F">
      <w:pPr>
        <w:pStyle w:val="BodyText"/>
        <w:spacing w:before="152" w:line="264" w:lineRule="auto"/>
        <w:ind w:right="4"/>
        <w:jc w:val="both"/>
      </w:pPr>
      <w:r w:rsidRPr="0064556F">
        <w:t>In case the tenderers are in need of additional information or clarification, please address it to the address below. All information requested or answered may only</w:t>
      </w:r>
      <w:r w:rsidRPr="0064556F">
        <w:rPr>
          <w:spacing w:val="-9"/>
        </w:rPr>
        <w:t xml:space="preserve"> </w:t>
      </w:r>
      <w:r w:rsidRPr="0064556F">
        <w:t>be</w:t>
      </w:r>
      <w:r w:rsidRPr="0064556F">
        <w:rPr>
          <w:spacing w:val="-5"/>
        </w:rPr>
        <w:t xml:space="preserve"> </w:t>
      </w:r>
      <w:r w:rsidRPr="0064556F">
        <w:t>done</w:t>
      </w:r>
      <w:r w:rsidRPr="0064556F">
        <w:rPr>
          <w:spacing w:val="-5"/>
        </w:rPr>
        <w:t xml:space="preserve"> </w:t>
      </w:r>
      <w:r w:rsidRPr="0064556F">
        <w:t>through</w:t>
      </w:r>
      <w:r w:rsidRPr="0064556F">
        <w:rPr>
          <w:spacing w:val="-7"/>
        </w:rPr>
        <w:t xml:space="preserve"> </w:t>
      </w:r>
      <w:r w:rsidRPr="0064556F">
        <w:t>written</w:t>
      </w:r>
      <w:r w:rsidRPr="0064556F">
        <w:rPr>
          <w:spacing w:val="-7"/>
        </w:rPr>
        <w:t xml:space="preserve"> </w:t>
      </w:r>
      <w:r w:rsidRPr="0064556F">
        <w:t>communication</w:t>
      </w:r>
      <w:r w:rsidRPr="0064556F">
        <w:rPr>
          <w:spacing w:val="-1"/>
        </w:rPr>
        <w:t xml:space="preserve"> </w:t>
      </w:r>
      <w:r w:rsidRPr="0064556F">
        <w:t>–</w:t>
      </w:r>
      <w:r w:rsidRPr="0064556F">
        <w:rPr>
          <w:spacing w:val="-7"/>
        </w:rPr>
        <w:t xml:space="preserve"> </w:t>
      </w:r>
      <w:r w:rsidRPr="0064556F">
        <w:t>email</w:t>
      </w:r>
      <w:r w:rsidRPr="0064556F">
        <w:rPr>
          <w:spacing w:val="-6"/>
        </w:rPr>
        <w:t xml:space="preserve"> </w:t>
      </w:r>
      <w:r w:rsidRPr="0064556F">
        <w:t>only.</w:t>
      </w:r>
      <w:r w:rsidRPr="0064556F">
        <w:rPr>
          <w:spacing w:val="-6"/>
        </w:rPr>
        <w:t xml:space="preserve"> </w:t>
      </w:r>
      <w:r w:rsidRPr="0064556F">
        <w:t>All</w:t>
      </w:r>
      <w:r w:rsidRPr="0064556F">
        <w:rPr>
          <w:spacing w:val="-6"/>
        </w:rPr>
        <w:t xml:space="preserve"> </w:t>
      </w:r>
      <w:r w:rsidRPr="0064556F">
        <w:t>questions</w:t>
      </w:r>
      <w:r w:rsidRPr="0064556F">
        <w:rPr>
          <w:spacing w:val="-7"/>
        </w:rPr>
        <w:t xml:space="preserve"> </w:t>
      </w:r>
      <w:r w:rsidRPr="0064556F">
        <w:t>should</w:t>
      </w:r>
      <w:r w:rsidRPr="0064556F">
        <w:rPr>
          <w:spacing w:val="-7"/>
        </w:rPr>
        <w:t xml:space="preserve"> </w:t>
      </w:r>
      <w:r w:rsidRPr="0064556F">
        <w:t>be</w:t>
      </w:r>
      <w:r w:rsidRPr="0064556F">
        <w:rPr>
          <w:spacing w:val="-5"/>
        </w:rPr>
        <w:t xml:space="preserve"> </w:t>
      </w:r>
      <w:r w:rsidRPr="0064556F">
        <w:t>sent</w:t>
      </w:r>
      <w:r w:rsidRPr="0064556F">
        <w:rPr>
          <w:spacing w:val="-9"/>
        </w:rPr>
        <w:t xml:space="preserve"> </w:t>
      </w:r>
      <w:r w:rsidRPr="0064556F">
        <w:t>prior</w:t>
      </w:r>
      <w:r w:rsidRPr="0064556F">
        <w:rPr>
          <w:spacing w:val="-8"/>
        </w:rPr>
        <w:t xml:space="preserve"> </w:t>
      </w:r>
      <w:r w:rsidRPr="0064556F">
        <w:t>to</w:t>
      </w:r>
      <w:r w:rsidRPr="0064556F">
        <w:rPr>
          <w:spacing w:val="-1"/>
        </w:rPr>
        <w:t xml:space="preserve"> </w:t>
      </w:r>
      <w:r w:rsidRPr="0064556F">
        <w:t xml:space="preserve">the deadline for requesting clarification as specified in </w:t>
      </w:r>
      <w:r w:rsidRPr="0064556F" w:rsidR="00DE68C2">
        <w:t xml:space="preserve">section </w:t>
      </w:r>
      <w:r w:rsidRPr="0064556F" w:rsidR="00E61C1D">
        <w:t>3.2</w:t>
      </w:r>
      <w:r w:rsidRPr="0064556F">
        <w:t>.</w:t>
      </w:r>
    </w:p>
    <w:p w:rsidRPr="0064556F" w:rsidR="001C4947" w:rsidP="002B0F47" w:rsidRDefault="001C4947" w14:paraId="2E848725" w14:textId="77777777">
      <w:pPr>
        <w:pStyle w:val="BodyText"/>
        <w:spacing w:line="264" w:lineRule="auto"/>
        <w:ind w:right="4"/>
        <w:jc w:val="both"/>
      </w:pPr>
    </w:p>
    <w:p w:rsidRPr="0064556F" w:rsidR="009B28E0" w:rsidP="009B28E0" w:rsidRDefault="009B28E0" w14:paraId="5BBA5DEB" w14:textId="72EADA66">
      <w:pPr>
        <w:pStyle w:val="BodyText"/>
        <w:spacing w:before="1"/>
        <w:jc w:val="both"/>
      </w:pPr>
      <w:r w:rsidRPr="0064556F">
        <w:t>Contact name: for the attention of Adnan Hardwarewala</w:t>
      </w:r>
    </w:p>
    <w:p w:rsidRPr="00033508" w:rsidR="009B28E0" w:rsidP="009B28E0" w:rsidRDefault="009B28E0" w14:paraId="17B1ECCC" w14:textId="3129B466">
      <w:pPr>
        <w:pStyle w:val="BodyText"/>
        <w:spacing w:before="1"/>
        <w:jc w:val="both"/>
        <w:rPr>
          <w:lang w:val="fr-FR"/>
        </w:rPr>
      </w:pPr>
      <w:r w:rsidRPr="00033508">
        <w:rPr>
          <w:lang w:val="fr-FR"/>
        </w:rPr>
        <w:t xml:space="preserve">E-mail: </w:t>
      </w:r>
      <w:hyperlink w:history="1" r:id="rId22">
        <w:r w:rsidRPr="00033508" w:rsidR="00B71202">
          <w:rPr>
            <w:rStyle w:val="Hyperlink"/>
            <w:lang w:val="fr-FR"/>
          </w:rPr>
          <w:t>adnan.hardwarewala@eitrawmaterials.eu</w:t>
        </w:r>
      </w:hyperlink>
    </w:p>
    <w:p w:rsidRPr="00033508" w:rsidR="00B71202" w:rsidP="009B28E0" w:rsidRDefault="00B71202" w14:paraId="5EB4871F" w14:textId="77777777">
      <w:pPr>
        <w:pStyle w:val="BodyText"/>
        <w:spacing w:before="1"/>
        <w:jc w:val="both"/>
        <w:rPr>
          <w:lang w:val="fr-FR"/>
        </w:rPr>
      </w:pPr>
    </w:p>
    <w:p w:rsidRPr="0064556F" w:rsidR="00336773" w:rsidP="0012358E" w:rsidRDefault="0094439A" w14:paraId="4E5F4396" w14:textId="77777777">
      <w:pPr>
        <w:pStyle w:val="Heading2"/>
        <w:numPr>
          <w:ilvl w:val="1"/>
          <w:numId w:val="10"/>
        </w:numPr>
      </w:pPr>
      <w:r w:rsidRPr="0064556F">
        <w:t>Validity of the proposals</w:t>
      </w:r>
    </w:p>
    <w:p w:rsidRPr="0064556F" w:rsidR="00336773" w:rsidP="006D3F6B" w:rsidRDefault="0094439A" w14:paraId="37B0AC4E" w14:textId="112CB53E">
      <w:pPr>
        <w:pStyle w:val="BodyText"/>
        <w:spacing w:before="147" w:line="264" w:lineRule="auto"/>
        <w:ind w:right="4"/>
      </w:pPr>
      <w:r w:rsidRPr="0064556F">
        <w:t>Tenderers</w:t>
      </w:r>
      <w:r w:rsidRPr="0064556F">
        <w:rPr>
          <w:spacing w:val="-3"/>
        </w:rPr>
        <w:t xml:space="preserve"> </w:t>
      </w:r>
      <w:r w:rsidRPr="0064556F">
        <w:t>are</w:t>
      </w:r>
      <w:r w:rsidRPr="0064556F">
        <w:rPr>
          <w:spacing w:val="-2"/>
        </w:rPr>
        <w:t xml:space="preserve"> </w:t>
      </w:r>
      <w:r w:rsidRPr="0064556F">
        <w:t>bound</w:t>
      </w:r>
      <w:r w:rsidRPr="0064556F">
        <w:rPr>
          <w:spacing w:val="-3"/>
        </w:rPr>
        <w:t xml:space="preserve"> </w:t>
      </w:r>
      <w:r w:rsidRPr="0064556F">
        <w:t>by</w:t>
      </w:r>
      <w:r w:rsidRPr="0064556F">
        <w:rPr>
          <w:spacing w:val="-5"/>
        </w:rPr>
        <w:t xml:space="preserve"> </w:t>
      </w:r>
      <w:r w:rsidRPr="0064556F">
        <w:t>their proposals</w:t>
      </w:r>
      <w:r w:rsidRPr="0064556F">
        <w:rPr>
          <w:spacing w:val="-2"/>
        </w:rPr>
        <w:t xml:space="preserve"> </w:t>
      </w:r>
      <w:r w:rsidRPr="0064556F">
        <w:t>90</w:t>
      </w:r>
      <w:r w:rsidRPr="0064556F">
        <w:rPr>
          <w:spacing w:val="-5"/>
        </w:rPr>
        <w:t xml:space="preserve"> </w:t>
      </w:r>
      <w:r w:rsidRPr="0064556F">
        <w:t>days</w:t>
      </w:r>
      <w:r w:rsidRPr="0064556F">
        <w:rPr>
          <w:spacing w:val="-3"/>
        </w:rPr>
        <w:t xml:space="preserve"> </w:t>
      </w:r>
      <w:r w:rsidRPr="0064556F">
        <w:t>after</w:t>
      </w:r>
      <w:r w:rsidRPr="0064556F">
        <w:rPr>
          <w:spacing w:val="-4"/>
        </w:rPr>
        <w:t xml:space="preserve"> </w:t>
      </w:r>
      <w:r w:rsidRPr="0064556F">
        <w:t>the</w:t>
      </w:r>
      <w:r w:rsidRPr="0064556F">
        <w:rPr>
          <w:spacing w:val="-6"/>
        </w:rPr>
        <w:t xml:space="preserve"> </w:t>
      </w:r>
      <w:r w:rsidRPr="0064556F">
        <w:t>deadline</w:t>
      </w:r>
      <w:r w:rsidRPr="0064556F">
        <w:rPr>
          <w:spacing w:val="-2"/>
        </w:rPr>
        <w:t xml:space="preserve"> </w:t>
      </w:r>
      <w:r w:rsidRPr="0064556F">
        <w:t>for</w:t>
      </w:r>
      <w:r w:rsidRPr="0064556F">
        <w:rPr>
          <w:spacing w:val="-5"/>
        </w:rPr>
        <w:t xml:space="preserve"> </w:t>
      </w:r>
      <w:r w:rsidRPr="0064556F">
        <w:t>submitting</w:t>
      </w:r>
      <w:r w:rsidRPr="0064556F">
        <w:rPr>
          <w:spacing w:val="-1"/>
        </w:rPr>
        <w:t xml:space="preserve"> </w:t>
      </w:r>
      <w:r w:rsidRPr="0064556F">
        <w:t>proposals.</w:t>
      </w:r>
    </w:p>
    <w:p w:rsidRPr="0064556F" w:rsidR="00A63FB8" w:rsidP="006D3F6B" w:rsidRDefault="00A63FB8" w14:paraId="67F73157" w14:textId="77777777">
      <w:pPr>
        <w:pStyle w:val="BodyText"/>
        <w:spacing w:before="147" w:line="264" w:lineRule="auto"/>
        <w:ind w:right="4"/>
      </w:pPr>
    </w:p>
    <w:p w:rsidRPr="0064556F" w:rsidR="00336773" w:rsidP="0012358E" w:rsidRDefault="0094439A" w14:paraId="267F958E" w14:textId="77777777">
      <w:pPr>
        <w:pStyle w:val="Heading2"/>
        <w:numPr>
          <w:ilvl w:val="1"/>
          <w:numId w:val="10"/>
        </w:numPr>
      </w:pPr>
      <w:bookmarkStart w:name="4.4._Requests_for_additional_information" w:id="48"/>
      <w:bookmarkStart w:name="4.5._Costs_for_preparing_proposals" w:id="49"/>
      <w:bookmarkEnd w:id="48"/>
      <w:bookmarkEnd w:id="49"/>
      <w:r w:rsidRPr="0064556F">
        <w:t>Costs for preparing proposals</w:t>
      </w:r>
    </w:p>
    <w:p w:rsidRPr="0064556F" w:rsidR="00481BD3" w:rsidP="006D3F6B" w:rsidRDefault="0094439A" w14:paraId="457C1B57" w14:textId="77777777">
      <w:pPr>
        <w:pStyle w:val="BodyText"/>
        <w:spacing w:before="151" w:line="264" w:lineRule="auto"/>
        <w:ind w:right="4"/>
        <w:jc w:val="both"/>
      </w:pPr>
      <w:r w:rsidRPr="0064556F">
        <w:t>No costs incurred by the tenderer in preparing and submitting the proposal are reimbursable. All such costs must be borne by the tenderer</w:t>
      </w:r>
      <w:r w:rsidRPr="0064556F" w:rsidR="00481BD3">
        <w:t>.</w:t>
      </w:r>
    </w:p>
    <w:p w:rsidRPr="0064556F" w:rsidR="00A63FB8" w:rsidP="006D3F6B" w:rsidRDefault="00A63FB8" w14:paraId="34B1BE93" w14:textId="77777777">
      <w:pPr>
        <w:pStyle w:val="BodyText"/>
        <w:spacing w:before="151" w:line="264" w:lineRule="auto"/>
        <w:ind w:right="4"/>
        <w:jc w:val="both"/>
      </w:pPr>
    </w:p>
    <w:p w:rsidRPr="0064556F" w:rsidR="00336773" w:rsidP="0012358E" w:rsidRDefault="0094439A" w14:paraId="60ACD75C" w14:textId="1CBE9BF4">
      <w:pPr>
        <w:pStyle w:val="Heading2"/>
        <w:numPr>
          <w:ilvl w:val="1"/>
          <w:numId w:val="10"/>
        </w:numPr>
      </w:pPr>
      <w:bookmarkStart w:name="4.6._Ownership_of_the_proposals" w:id="50"/>
      <w:bookmarkEnd w:id="50"/>
      <w:r w:rsidRPr="0064556F">
        <w:t>Ownership of the proposals</w:t>
      </w:r>
    </w:p>
    <w:p w:rsidRPr="0064556F" w:rsidR="00336773" w:rsidP="006D3F6B" w:rsidRDefault="002C5A05" w14:paraId="61CEC4C7" w14:textId="1C1F3271">
      <w:pPr>
        <w:pStyle w:val="BodyText"/>
        <w:spacing w:before="151" w:line="264" w:lineRule="auto"/>
        <w:ind w:right="4"/>
        <w:jc w:val="both"/>
      </w:pPr>
      <w:r w:rsidRPr="0064556F">
        <w:t>EIT RawMaterials</w:t>
      </w:r>
      <w:r w:rsidRPr="0064556F">
        <w:rPr>
          <w:spacing w:val="-13"/>
        </w:rPr>
        <w:t xml:space="preserve"> </w:t>
      </w:r>
      <w:r w:rsidRPr="0064556F">
        <w:t>retains</w:t>
      </w:r>
      <w:r w:rsidRPr="0064556F">
        <w:rPr>
          <w:spacing w:val="-12"/>
        </w:rPr>
        <w:t xml:space="preserve"> </w:t>
      </w:r>
      <w:r w:rsidRPr="0064556F">
        <w:t>ownership</w:t>
      </w:r>
      <w:r w:rsidRPr="0064556F">
        <w:rPr>
          <w:spacing w:val="-9"/>
        </w:rPr>
        <w:t xml:space="preserve"> </w:t>
      </w:r>
      <w:r w:rsidRPr="0064556F">
        <w:t>of</w:t>
      </w:r>
      <w:r w:rsidRPr="0064556F">
        <w:rPr>
          <w:spacing w:val="-13"/>
        </w:rPr>
        <w:t xml:space="preserve"> </w:t>
      </w:r>
      <w:r w:rsidRPr="0064556F">
        <w:t>all</w:t>
      </w:r>
      <w:r w:rsidRPr="0064556F">
        <w:rPr>
          <w:spacing w:val="-8"/>
        </w:rPr>
        <w:t xml:space="preserve"> </w:t>
      </w:r>
      <w:r w:rsidRPr="0064556F">
        <w:t>proposals</w:t>
      </w:r>
      <w:r w:rsidRPr="0064556F">
        <w:rPr>
          <w:spacing w:val="-9"/>
        </w:rPr>
        <w:t xml:space="preserve"> </w:t>
      </w:r>
      <w:r w:rsidRPr="0064556F">
        <w:t>received</w:t>
      </w:r>
      <w:r w:rsidRPr="0064556F">
        <w:rPr>
          <w:spacing w:val="-13"/>
        </w:rPr>
        <w:t xml:space="preserve"> </w:t>
      </w:r>
      <w:r w:rsidRPr="0064556F">
        <w:t>under</w:t>
      </w:r>
      <w:r w:rsidRPr="0064556F">
        <w:rPr>
          <w:spacing w:val="-9"/>
        </w:rPr>
        <w:t xml:space="preserve"> </w:t>
      </w:r>
      <w:r w:rsidRPr="0064556F">
        <w:t>this</w:t>
      </w:r>
      <w:r w:rsidRPr="0064556F">
        <w:rPr>
          <w:spacing w:val="-9"/>
        </w:rPr>
        <w:t xml:space="preserve"> </w:t>
      </w:r>
      <w:r w:rsidRPr="0064556F">
        <w:t>procedure.</w:t>
      </w:r>
      <w:r w:rsidRPr="0064556F">
        <w:rPr>
          <w:spacing w:val="-8"/>
        </w:rPr>
        <w:t xml:space="preserve"> </w:t>
      </w:r>
      <w:r w:rsidRPr="0064556F">
        <w:t>Proprietary information</w:t>
      </w:r>
      <w:r w:rsidRPr="0064556F">
        <w:rPr>
          <w:spacing w:val="-8"/>
        </w:rPr>
        <w:t xml:space="preserve"> </w:t>
      </w:r>
      <w:r w:rsidRPr="0064556F">
        <w:t>identified</w:t>
      </w:r>
      <w:r w:rsidRPr="0064556F">
        <w:rPr>
          <w:spacing w:val="-12"/>
        </w:rPr>
        <w:t xml:space="preserve"> </w:t>
      </w:r>
      <w:r w:rsidRPr="0064556F">
        <w:t>as</w:t>
      </w:r>
      <w:r w:rsidRPr="0064556F">
        <w:rPr>
          <w:spacing w:val="-9"/>
        </w:rPr>
        <w:t xml:space="preserve"> </w:t>
      </w:r>
      <w:r w:rsidRPr="0064556F">
        <w:t>such,</w:t>
      </w:r>
      <w:r w:rsidRPr="0064556F">
        <w:rPr>
          <w:spacing w:val="-11"/>
        </w:rPr>
        <w:t xml:space="preserve"> </w:t>
      </w:r>
      <w:r w:rsidRPr="0064556F">
        <w:t>which</w:t>
      </w:r>
      <w:r w:rsidRPr="0064556F">
        <w:rPr>
          <w:spacing w:val="-9"/>
        </w:rPr>
        <w:t xml:space="preserve"> </w:t>
      </w:r>
      <w:r w:rsidRPr="0064556F">
        <w:t>is</w:t>
      </w:r>
      <w:r w:rsidRPr="0064556F">
        <w:rPr>
          <w:spacing w:val="-13"/>
        </w:rPr>
        <w:t xml:space="preserve"> </w:t>
      </w:r>
      <w:r w:rsidRPr="0064556F">
        <w:t>submitted</w:t>
      </w:r>
      <w:r w:rsidRPr="0064556F">
        <w:rPr>
          <w:spacing w:val="-8"/>
        </w:rPr>
        <w:t xml:space="preserve"> </w:t>
      </w:r>
      <w:r w:rsidRPr="0064556F">
        <w:t>by</w:t>
      </w:r>
      <w:r w:rsidRPr="0064556F">
        <w:rPr>
          <w:spacing w:val="-10"/>
        </w:rPr>
        <w:t xml:space="preserve"> </w:t>
      </w:r>
      <w:r w:rsidRPr="0064556F">
        <w:t>tenderer</w:t>
      </w:r>
      <w:r w:rsidRPr="0064556F" w:rsidR="00DE68C2">
        <w:t>s</w:t>
      </w:r>
      <w:r w:rsidRPr="0064556F">
        <w:rPr>
          <w:spacing w:val="-10"/>
        </w:rPr>
        <w:t xml:space="preserve"> </w:t>
      </w:r>
      <w:r w:rsidRPr="0064556F">
        <w:t>in</w:t>
      </w:r>
      <w:r w:rsidRPr="0064556F">
        <w:rPr>
          <w:spacing w:val="-12"/>
        </w:rPr>
        <w:t xml:space="preserve"> </w:t>
      </w:r>
      <w:r w:rsidRPr="0064556F">
        <w:t>connection</w:t>
      </w:r>
      <w:r w:rsidRPr="0064556F">
        <w:rPr>
          <w:spacing w:val="-8"/>
        </w:rPr>
        <w:t xml:space="preserve"> </w:t>
      </w:r>
      <w:r w:rsidRPr="0064556F">
        <w:t>with</w:t>
      </w:r>
      <w:r w:rsidRPr="0064556F">
        <w:rPr>
          <w:spacing w:val="-9"/>
        </w:rPr>
        <w:t xml:space="preserve"> </w:t>
      </w:r>
      <w:r w:rsidRPr="0064556F">
        <w:t>this</w:t>
      </w:r>
      <w:r w:rsidRPr="0064556F">
        <w:rPr>
          <w:spacing w:val="-9"/>
        </w:rPr>
        <w:t xml:space="preserve"> </w:t>
      </w:r>
      <w:r w:rsidRPr="0064556F">
        <w:t>procurement, will be kept confidential.</w:t>
      </w:r>
    </w:p>
    <w:p w:rsidRPr="0064556F" w:rsidR="00336773" w:rsidP="006D3F6B" w:rsidRDefault="0094439A" w14:paraId="545FF6C2" w14:textId="5A128C23">
      <w:pPr>
        <w:pStyle w:val="BodyText"/>
        <w:spacing w:before="119" w:line="264" w:lineRule="auto"/>
        <w:ind w:right="4"/>
        <w:jc w:val="both"/>
      </w:pPr>
      <w:r w:rsidRPr="0064556F">
        <w:t>The potential or actual supplier should accept that during the implementation of the contract and for four years after the completion of the contract, for the purposes of safeguarding the EU’s financial</w:t>
      </w:r>
      <w:r w:rsidRPr="0064556F">
        <w:rPr>
          <w:spacing w:val="-13"/>
        </w:rPr>
        <w:t xml:space="preserve"> </w:t>
      </w:r>
      <w:r w:rsidRPr="0064556F">
        <w:t>interests,</w:t>
      </w:r>
      <w:r w:rsidRPr="0064556F">
        <w:rPr>
          <w:spacing w:val="19"/>
        </w:rPr>
        <w:t xml:space="preserve"> </w:t>
      </w:r>
      <w:r w:rsidRPr="0064556F" w:rsidR="002C5A05">
        <w:t>EIT RawMaterials</w:t>
      </w:r>
      <w:r w:rsidRPr="0064556F">
        <w:rPr>
          <w:spacing w:val="-12"/>
        </w:rPr>
        <w:t xml:space="preserve"> </w:t>
      </w:r>
      <w:r w:rsidRPr="0064556F">
        <w:t>may</w:t>
      </w:r>
      <w:r w:rsidRPr="0064556F">
        <w:rPr>
          <w:spacing w:val="-13"/>
        </w:rPr>
        <w:t xml:space="preserve"> </w:t>
      </w:r>
      <w:r w:rsidRPr="0064556F">
        <w:t>transfer</w:t>
      </w:r>
      <w:r w:rsidRPr="0064556F">
        <w:rPr>
          <w:spacing w:val="-11"/>
        </w:rPr>
        <w:t xml:space="preserve"> </w:t>
      </w:r>
      <w:r w:rsidRPr="0064556F">
        <w:t>the</w:t>
      </w:r>
      <w:r w:rsidRPr="0064556F">
        <w:rPr>
          <w:spacing w:val="-11"/>
        </w:rPr>
        <w:t xml:space="preserve"> </w:t>
      </w:r>
      <w:r w:rsidRPr="0064556F">
        <w:t>proposal</w:t>
      </w:r>
      <w:r w:rsidRPr="0064556F">
        <w:rPr>
          <w:spacing w:val="-13"/>
        </w:rPr>
        <w:t xml:space="preserve"> </w:t>
      </w:r>
      <w:r w:rsidRPr="0064556F">
        <w:t>and</w:t>
      </w:r>
      <w:r w:rsidRPr="0064556F">
        <w:rPr>
          <w:spacing w:val="-11"/>
        </w:rPr>
        <w:t xml:space="preserve"> </w:t>
      </w:r>
      <w:r w:rsidRPr="0064556F">
        <w:t>the</w:t>
      </w:r>
      <w:r w:rsidRPr="0064556F">
        <w:rPr>
          <w:spacing w:val="-11"/>
        </w:rPr>
        <w:t xml:space="preserve"> </w:t>
      </w:r>
      <w:r w:rsidRPr="0064556F">
        <w:t>contract</w:t>
      </w:r>
      <w:r w:rsidRPr="0064556F">
        <w:rPr>
          <w:spacing w:val="-13"/>
        </w:rPr>
        <w:t xml:space="preserve"> </w:t>
      </w:r>
      <w:r w:rsidRPr="0064556F">
        <w:t>of</w:t>
      </w:r>
      <w:r w:rsidRPr="0064556F">
        <w:rPr>
          <w:spacing w:val="-12"/>
        </w:rPr>
        <w:t xml:space="preserve"> </w:t>
      </w:r>
      <w:r w:rsidRPr="0064556F">
        <w:t>the</w:t>
      </w:r>
      <w:r w:rsidRPr="0064556F">
        <w:rPr>
          <w:spacing w:val="-11"/>
        </w:rPr>
        <w:t xml:space="preserve"> </w:t>
      </w:r>
      <w:r w:rsidRPr="0064556F">
        <w:t>supplier</w:t>
      </w:r>
      <w:r w:rsidRPr="0064556F">
        <w:rPr>
          <w:spacing w:val="-13"/>
        </w:rPr>
        <w:t xml:space="preserve"> </w:t>
      </w:r>
      <w:r w:rsidRPr="0064556F">
        <w:t>to</w:t>
      </w:r>
      <w:r w:rsidRPr="0064556F">
        <w:rPr>
          <w:spacing w:val="-12"/>
        </w:rPr>
        <w:t xml:space="preserve"> </w:t>
      </w:r>
      <w:r w:rsidRPr="0064556F">
        <w:t>internal audit services, to the</w:t>
      </w:r>
      <w:r w:rsidRPr="0064556F">
        <w:rPr>
          <w:spacing w:val="-1"/>
        </w:rPr>
        <w:t xml:space="preserve"> </w:t>
      </w:r>
      <w:r w:rsidRPr="0064556F">
        <w:t>European</w:t>
      </w:r>
      <w:r w:rsidRPr="0064556F">
        <w:rPr>
          <w:spacing w:val="-2"/>
        </w:rPr>
        <w:t xml:space="preserve"> </w:t>
      </w:r>
      <w:r w:rsidRPr="0064556F">
        <w:t>Court of Auditors,</w:t>
      </w:r>
      <w:r w:rsidRPr="0064556F">
        <w:rPr>
          <w:spacing w:val="-1"/>
        </w:rPr>
        <w:t xml:space="preserve"> </w:t>
      </w:r>
      <w:r w:rsidRPr="0064556F">
        <w:t>to the Financial Irregularities Panel or to the European Anti-Fraud Office.</w:t>
      </w:r>
    </w:p>
    <w:p w:rsidRPr="0064556F" w:rsidR="00EE498F" w:rsidP="005448AF" w:rsidRDefault="00EE498F" w14:paraId="133A64E6" w14:textId="77777777">
      <w:pPr>
        <w:pStyle w:val="BodyText"/>
        <w:spacing w:line="264" w:lineRule="auto"/>
        <w:ind w:right="4"/>
        <w:jc w:val="both"/>
      </w:pPr>
    </w:p>
    <w:p w:rsidRPr="0064556F" w:rsidR="00336773" w:rsidP="0012358E" w:rsidRDefault="0094439A" w14:paraId="008A62F9" w14:textId="77777777">
      <w:pPr>
        <w:pStyle w:val="Heading2"/>
        <w:numPr>
          <w:ilvl w:val="1"/>
          <w:numId w:val="10"/>
        </w:numPr>
      </w:pPr>
      <w:bookmarkStart w:name="4.7._Clarification_related_to_the_submit" w:id="51"/>
      <w:bookmarkEnd w:id="51"/>
      <w:r w:rsidRPr="0064556F">
        <w:t>Clarification related to the submitted proposals</w:t>
      </w:r>
    </w:p>
    <w:p w:rsidRPr="0064556F" w:rsidR="00336773" w:rsidP="002C5A05" w:rsidRDefault="0094439A" w14:paraId="1B33C981" w14:textId="51A739A3">
      <w:pPr>
        <w:pStyle w:val="BodyText"/>
        <w:spacing w:before="146" w:line="264" w:lineRule="auto"/>
        <w:ind w:right="4"/>
        <w:jc w:val="both"/>
      </w:pPr>
      <w:r w:rsidRPr="0064556F">
        <w:t xml:space="preserve">After submission, </w:t>
      </w:r>
      <w:r w:rsidRPr="0064556F" w:rsidR="00C953F3">
        <w:t xml:space="preserve">proposals </w:t>
      </w:r>
      <w:r w:rsidRPr="0064556F">
        <w:t xml:space="preserve">shall be </w:t>
      </w:r>
      <w:r w:rsidRPr="0064556F" w:rsidR="00C953F3">
        <w:t>reviewed for compliance with</w:t>
      </w:r>
      <w:r w:rsidRPr="0064556F">
        <w:t xml:space="preserve"> formal requirements </w:t>
      </w:r>
      <w:r w:rsidRPr="0064556F" w:rsidR="00C953F3">
        <w:t xml:space="preserve">as </w:t>
      </w:r>
      <w:r w:rsidRPr="0064556F">
        <w:t xml:space="preserve">set </w:t>
      </w:r>
      <w:r w:rsidRPr="0064556F" w:rsidR="00C953F3">
        <w:t>forth</w:t>
      </w:r>
      <w:r w:rsidRPr="0064556F">
        <w:t xml:space="preserve"> in</w:t>
      </w:r>
      <w:r w:rsidRPr="0064556F" w:rsidR="002C5A05">
        <w:t xml:space="preserve"> </w:t>
      </w:r>
      <w:r w:rsidRPr="0064556F" w:rsidR="00C953F3">
        <w:t xml:space="preserve">this </w:t>
      </w:r>
      <w:r w:rsidRPr="0064556F" w:rsidR="00A35C35">
        <w:t xml:space="preserve">RfP </w:t>
      </w:r>
      <w:r w:rsidRPr="0064556F" w:rsidR="00C953F3">
        <w:t>document</w:t>
      </w:r>
      <w:r w:rsidRPr="0064556F">
        <w:t>. Where information or documentation submitted by the tenderers are</w:t>
      </w:r>
      <w:r w:rsidRPr="0064556F">
        <w:rPr>
          <w:spacing w:val="-6"/>
        </w:rPr>
        <w:t xml:space="preserve"> </w:t>
      </w:r>
      <w:r w:rsidRPr="0064556F">
        <w:t>or</w:t>
      </w:r>
      <w:r w:rsidRPr="0064556F">
        <w:rPr>
          <w:spacing w:val="-8"/>
        </w:rPr>
        <w:t xml:space="preserve"> </w:t>
      </w:r>
      <w:r w:rsidRPr="0064556F">
        <w:t>appears</w:t>
      </w:r>
      <w:r w:rsidRPr="0064556F">
        <w:rPr>
          <w:spacing w:val="-7"/>
        </w:rPr>
        <w:t xml:space="preserve"> </w:t>
      </w:r>
      <w:r w:rsidRPr="0064556F">
        <w:t>to</w:t>
      </w:r>
      <w:r w:rsidRPr="0064556F">
        <w:rPr>
          <w:spacing w:val="-7"/>
        </w:rPr>
        <w:t xml:space="preserve"> </w:t>
      </w:r>
      <w:r w:rsidRPr="0064556F">
        <w:t>be</w:t>
      </w:r>
      <w:r w:rsidRPr="0064556F">
        <w:rPr>
          <w:spacing w:val="-6"/>
        </w:rPr>
        <w:t xml:space="preserve"> </w:t>
      </w:r>
      <w:r w:rsidRPr="0064556F">
        <w:t>incomplete</w:t>
      </w:r>
      <w:r w:rsidRPr="0064556F">
        <w:rPr>
          <w:spacing w:val="-6"/>
        </w:rPr>
        <w:t xml:space="preserve"> </w:t>
      </w:r>
      <w:r w:rsidRPr="0064556F">
        <w:t>or</w:t>
      </w:r>
      <w:r w:rsidRPr="0064556F">
        <w:rPr>
          <w:spacing w:val="-8"/>
        </w:rPr>
        <w:t xml:space="preserve"> </w:t>
      </w:r>
      <w:r w:rsidRPr="0064556F">
        <w:t>erroneous</w:t>
      </w:r>
      <w:r w:rsidRPr="0064556F">
        <w:rPr>
          <w:spacing w:val="-7"/>
        </w:rPr>
        <w:t xml:space="preserve"> </w:t>
      </w:r>
      <w:r w:rsidRPr="0064556F">
        <w:t>or</w:t>
      </w:r>
      <w:r w:rsidRPr="0064556F">
        <w:rPr>
          <w:spacing w:val="-8"/>
        </w:rPr>
        <w:t xml:space="preserve"> </w:t>
      </w:r>
      <w:r w:rsidRPr="0064556F">
        <w:t>where</w:t>
      </w:r>
      <w:r w:rsidRPr="0064556F">
        <w:rPr>
          <w:spacing w:val="-6"/>
        </w:rPr>
        <w:t xml:space="preserve"> </w:t>
      </w:r>
      <w:r w:rsidRPr="0064556F">
        <w:t>specific</w:t>
      </w:r>
      <w:r w:rsidRPr="0064556F">
        <w:rPr>
          <w:spacing w:val="-6"/>
        </w:rPr>
        <w:t xml:space="preserve"> </w:t>
      </w:r>
      <w:r w:rsidRPr="0064556F">
        <w:t>documents</w:t>
      </w:r>
      <w:r w:rsidRPr="0064556F">
        <w:rPr>
          <w:spacing w:val="-7"/>
        </w:rPr>
        <w:t xml:space="preserve"> </w:t>
      </w:r>
      <w:r w:rsidRPr="0064556F">
        <w:t>are</w:t>
      </w:r>
      <w:r w:rsidRPr="0064556F">
        <w:rPr>
          <w:spacing w:val="-6"/>
        </w:rPr>
        <w:t xml:space="preserve"> </w:t>
      </w:r>
      <w:r w:rsidRPr="0064556F">
        <w:t>missing,</w:t>
      </w:r>
      <w:r w:rsidRPr="0064556F">
        <w:rPr>
          <w:spacing w:val="-4"/>
        </w:rPr>
        <w:t xml:space="preserve"> </w:t>
      </w:r>
      <w:r w:rsidRPr="0064556F" w:rsidR="002C5A05">
        <w:t>EIT RawMaterials</w:t>
      </w:r>
      <w:r w:rsidRPr="0064556F">
        <w:t xml:space="preserve"> may request the tenderer concerned to submit, supplement, clarify or complete the relevant information or documentation within an appropriate time limit. All information requested or answered may only be done through written communication – email only.</w:t>
      </w:r>
    </w:p>
    <w:p w:rsidRPr="0064556F" w:rsidR="00336773" w:rsidP="00DE68C2" w:rsidRDefault="00336773" w14:paraId="2CC6155C" w14:textId="77777777">
      <w:pPr>
        <w:pStyle w:val="BodyText"/>
        <w:spacing w:before="119" w:line="264" w:lineRule="auto"/>
        <w:ind w:right="4"/>
        <w:jc w:val="both"/>
      </w:pPr>
      <w:bookmarkStart w:name="4.9._Evaluation_of_proposals" w:id="52"/>
      <w:bookmarkEnd w:id="52"/>
    </w:p>
    <w:p w:rsidRPr="0064556F" w:rsidR="00336773" w:rsidP="0012358E" w:rsidRDefault="0094439A" w14:paraId="462E2670" w14:textId="77777777">
      <w:pPr>
        <w:pStyle w:val="Heading2"/>
        <w:numPr>
          <w:ilvl w:val="1"/>
          <w:numId w:val="10"/>
        </w:numPr>
      </w:pPr>
      <w:bookmarkStart w:name="4.8._Negotiation_about_the_submitted_pro" w:id="53"/>
      <w:bookmarkEnd w:id="53"/>
      <w:r w:rsidRPr="0064556F">
        <w:t>Negotiation about the submitted proposal</w:t>
      </w:r>
    </w:p>
    <w:p w:rsidRPr="0064556F" w:rsidR="00336773" w:rsidP="006D3F6B" w:rsidRDefault="0094439A" w14:paraId="7385837B" w14:textId="4D197073">
      <w:pPr>
        <w:pStyle w:val="BodyText"/>
        <w:spacing w:before="147" w:line="266" w:lineRule="auto"/>
        <w:ind w:right="4"/>
        <w:jc w:val="both"/>
      </w:pPr>
      <w:r w:rsidRPr="0064556F">
        <w:t xml:space="preserve">After </w:t>
      </w:r>
      <w:r w:rsidRPr="0064556F" w:rsidR="00DE68C2">
        <w:t>reviewing</w:t>
      </w:r>
      <w:r w:rsidRPr="0064556F">
        <w:t xml:space="preserve"> the </w:t>
      </w:r>
      <w:r w:rsidRPr="0064556F" w:rsidR="00DE68C2">
        <w:t>formal</w:t>
      </w:r>
      <w:r w:rsidRPr="0064556F">
        <w:t xml:space="preserve"> compliance of the tenders, </w:t>
      </w:r>
      <w:r w:rsidRPr="0064556F" w:rsidR="002C5A05">
        <w:t>EIT RawMaterials</w:t>
      </w:r>
      <w:r w:rsidRPr="0064556F">
        <w:t xml:space="preserve"> may negotiate the contract</w:t>
      </w:r>
      <w:r w:rsidRPr="0064556F">
        <w:rPr>
          <w:spacing w:val="-8"/>
        </w:rPr>
        <w:t xml:space="preserve"> </w:t>
      </w:r>
      <w:r w:rsidRPr="0064556F">
        <w:t>terms</w:t>
      </w:r>
      <w:r w:rsidRPr="0064556F">
        <w:rPr>
          <w:spacing w:val="-6"/>
        </w:rPr>
        <w:t xml:space="preserve"> </w:t>
      </w:r>
      <w:r w:rsidRPr="0064556F">
        <w:t>with</w:t>
      </w:r>
      <w:r w:rsidRPr="0064556F">
        <w:rPr>
          <w:spacing w:val="-6"/>
        </w:rPr>
        <w:t xml:space="preserve"> </w:t>
      </w:r>
      <w:r w:rsidRPr="0064556F">
        <w:t>the</w:t>
      </w:r>
      <w:r w:rsidRPr="0064556F">
        <w:rPr>
          <w:spacing w:val="-1"/>
        </w:rPr>
        <w:t xml:space="preserve"> </w:t>
      </w:r>
      <w:r w:rsidRPr="0064556F">
        <w:t>tenderers.</w:t>
      </w:r>
      <w:r w:rsidRPr="0064556F">
        <w:rPr>
          <w:spacing w:val="-5"/>
        </w:rPr>
        <w:t xml:space="preserve"> </w:t>
      </w:r>
      <w:r w:rsidRPr="0064556F">
        <w:t>In</w:t>
      </w:r>
      <w:r w:rsidRPr="0064556F">
        <w:rPr>
          <w:spacing w:val="-6"/>
        </w:rPr>
        <w:t xml:space="preserve"> </w:t>
      </w:r>
      <w:r w:rsidRPr="0064556F">
        <w:t>this</w:t>
      </w:r>
      <w:r w:rsidRPr="0064556F">
        <w:rPr>
          <w:spacing w:val="-6"/>
        </w:rPr>
        <w:t xml:space="preserve"> </w:t>
      </w:r>
      <w:r w:rsidRPr="0064556F">
        <w:t xml:space="preserve">negotiation </w:t>
      </w:r>
      <w:r w:rsidRPr="0064556F" w:rsidR="002C5A05">
        <w:t>EIT RawMaterials</w:t>
      </w:r>
      <w:r w:rsidRPr="0064556F">
        <w:rPr>
          <w:spacing w:val="-7"/>
        </w:rPr>
        <w:t xml:space="preserve"> </w:t>
      </w:r>
      <w:r w:rsidRPr="0064556F">
        <w:t>will</w:t>
      </w:r>
      <w:r w:rsidRPr="0064556F">
        <w:rPr>
          <w:spacing w:val="-5"/>
        </w:rPr>
        <w:t xml:space="preserve"> </w:t>
      </w:r>
      <w:r w:rsidRPr="0064556F" w:rsidR="00DE68C2">
        <w:t>request</w:t>
      </w:r>
      <w:r w:rsidRPr="0064556F">
        <w:rPr>
          <w:spacing w:val="-8"/>
        </w:rPr>
        <w:t xml:space="preserve"> </w:t>
      </w:r>
      <w:r w:rsidRPr="0064556F">
        <w:t>all</w:t>
      </w:r>
      <w:r w:rsidRPr="0064556F">
        <w:rPr>
          <w:spacing w:val="-5"/>
        </w:rPr>
        <w:t xml:space="preserve"> </w:t>
      </w:r>
      <w:r w:rsidRPr="0064556F">
        <w:t>tenderers</w:t>
      </w:r>
      <w:r w:rsidRPr="0064556F">
        <w:rPr>
          <w:spacing w:val="-6"/>
        </w:rPr>
        <w:t xml:space="preserve"> </w:t>
      </w:r>
      <w:r w:rsidRPr="0064556F">
        <w:t>to</w:t>
      </w:r>
      <w:r w:rsidRPr="0064556F">
        <w:rPr>
          <w:spacing w:val="-6"/>
        </w:rPr>
        <w:t xml:space="preserve"> </w:t>
      </w:r>
      <w:r w:rsidRPr="0064556F">
        <w:t>adjust</w:t>
      </w:r>
      <w:r w:rsidRPr="0064556F">
        <w:rPr>
          <w:spacing w:val="-8"/>
        </w:rPr>
        <w:t xml:space="preserve"> </w:t>
      </w:r>
      <w:r w:rsidRPr="0064556F">
        <w:t>the proposal</w:t>
      </w:r>
      <w:r w:rsidRPr="0064556F">
        <w:rPr>
          <w:spacing w:val="-7"/>
        </w:rPr>
        <w:t xml:space="preserve"> </w:t>
      </w:r>
      <w:r w:rsidRPr="0064556F">
        <w:t>or</w:t>
      </w:r>
      <w:r w:rsidRPr="0064556F">
        <w:rPr>
          <w:spacing w:val="-9"/>
        </w:rPr>
        <w:t xml:space="preserve"> </w:t>
      </w:r>
      <w:r w:rsidRPr="0064556F">
        <w:t>specific</w:t>
      </w:r>
      <w:r w:rsidRPr="0064556F">
        <w:rPr>
          <w:spacing w:val="-7"/>
        </w:rPr>
        <w:t xml:space="preserve"> </w:t>
      </w:r>
      <w:r w:rsidRPr="0064556F">
        <w:t>sections</w:t>
      </w:r>
      <w:r w:rsidRPr="0064556F">
        <w:rPr>
          <w:spacing w:val="-8"/>
        </w:rPr>
        <w:t xml:space="preserve"> </w:t>
      </w:r>
      <w:r w:rsidRPr="0064556F">
        <w:t>of</w:t>
      </w:r>
      <w:r w:rsidRPr="0064556F">
        <w:rPr>
          <w:spacing w:val="-9"/>
        </w:rPr>
        <w:t xml:space="preserve"> </w:t>
      </w:r>
      <w:r w:rsidRPr="0064556F">
        <w:t>the</w:t>
      </w:r>
      <w:r w:rsidRPr="0064556F">
        <w:rPr>
          <w:spacing w:val="-6"/>
        </w:rPr>
        <w:t xml:space="preserve"> </w:t>
      </w:r>
      <w:r w:rsidRPr="0064556F">
        <w:t>proposal</w:t>
      </w:r>
      <w:r w:rsidRPr="0064556F">
        <w:rPr>
          <w:spacing w:val="-7"/>
        </w:rPr>
        <w:t xml:space="preserve"> </w:t>
      </w:r>
      <w:r w:rsidRPr="0064556F">
        <w:t>within</w:t>
      </w:r>
      <w:r w:rsidRPr="0064556F">
        <w:rPr>
          <w:spacing w:val="-11"/>
        </w:rPr>
        <w:t xml:space="preserve"> </w:t>
      </w:r>
      <w:r w:rsidRPr="0064556F">
        <w:t>an</w:t>
      </w:r>
      <w:r w:rsidRPr="0064556F">
        <w:rPr>
          <w:spacing w:val="-8"/>
        </w:rPr>
        <w:t xml:space="preserve"> </w:t>
      </w:r>
      <w:r w:rsidRPr="0064556F">
        <w:t>appropriate</w:t>
      </w:r>
      <w:r w:rsidRPr="0064556F">
        <w:rPr>
          <w:spacing w:val="-7"/>
        </w:rPr>
        <w:t xml:space="preserve"> </w:t>
      </w:r>
      <w:r w:rsidRPr="0064556F">
        <w:t>time</w:t>
      </w:r>
      <w:r w:rsidRPr="0064556F">
        <w:rPr>
          <w:spacing w:val="-7"/>
        </w:rPr>
        <w:t xml:space="preserve"> </w:t>
      </w:r>
      <w:r w:rsidRPr="0064556F">
        <w:t>limit.</w:t>
      </w:r>
      <w:r w:rsidRPr="0064556F">
        <w:rPr>
          <w:spacing w:val="-7"/>
        </w:rPr>
        <w:t xml:space="preserve"> </w:t>
      </w:r>
      <w:r w:rsidRPr="0064556F">
        <w:t>In</w:t>
      </w:r>
      <w:r w:rsidRPr="0064556F">
        <w:rPr>
          <w:spacing w:val="-8"/>
        </w:rPr>
        <w:t xml:space="preserve"> </w:t>
      </w:r>
      <w:r w:rsidRPr="0064556F">
        <w:t>case</w:t>
      </w:r>
      <w:r w:rsidRPr="0064556F">
        <w:rPr>
          <w:spacing w:val="-7"/>
        </w:rPr>
        <w:t xml:space="preserve"> </w:t>
      </w:r>
      <w:r w:rsidRPr="0064556F">
        <w:t>of</w:t>
      </w:r>
      <w:r w:rsidRPr="0064556F">
        <w:rPr>
          <w:spacing w:val="-9"/>
        </w:rPr>
        <w:t xml:space="preserve"> </w:t>
      </w:r>
      <w:r w:rsidRPr="0064556F">
        <w:t>negotiation</w:t>
      </w:r>
      <w:r w:rsidRPr="0064556F" w:rsidR="00EE498F">
        <w:t>s</w:t>
      </w:r>
      <w:r w:rsidRPr="0064556F">
        <w:t xml:space="preserve">, </w:t>
      </w:r>
      <w:r w:rsidRPr="0064556F" w:rsidR="002C5A05">
        <w:t>EIT RawMaterials</w:t>
      </w:r>
      <w:r w:rsidRPr="0064556F">
        <w:t xml:space="preserve"> shall provide further information about the proceedings and timing.</w:t>
      </w:r>
    </w:p>
    <w:p w:rsidRPr="0064556F" w:rsidR="00E6601C" w:rsidP="006D3F6B" w:rsidRDefault="00292F94" w14:paraId="303949F7" w14:textId="7D1811CC">
      <w:pPr>
        <w:pStyle w:val="BodyText"/>
        <w:spacing w:before="147" w:line="266" w:lineRule="auto"/>
        <w:ind w:right="4"/>
        <w:jc w:val="both"/>
      </w:pPr>
      <w:r w:rsidRPr="0064556F">
        <w:t xml:space="preserve"> </w:t>
      </w:r>
    </w:p>
    <w:p w:rsidRPr="0064556F" w:rsidR="00F02D8F" w:rsidP="0012358E" w:rsidRDefault="008656C9" w14:paraId="46064B6C" w14:textId="71B1BBCE">
      <w:pPr>
        <w:pStyle w:val="Heading2"/>
        <w:numPr>
          <w:ilvl w:val="1"/>
          <w:numId w:val="10"/>
        </w:numPr>
      </w:pPr>
      <w:r w:rsidRPr="0064556F">
        <w:t>Op</w:t>
      </w:r>
      <w:r w:rsidRPr="0064556F" w:rsidR="00301C70">
        <w:t xml:space="preserve">en </w:t>
      </w:r>
      <w:r w:rsidRPr="0064556F" w:rsidR="00B15214">
        <w:t>Competition</w:t>
      </w:r>
    </w:p>
    <w:p w:rsidRPr="0064556F" w:rsidR="00F02D8F" w:rsidP="006D3F6B" w:rsidRDefault="00E73B92" w14:paraId="5D5F590C" w14:textId="5F291539">
      <w:pPr>
        <w:pStyle w:val="BodyText"/>
        <w:spacing w:before="147" w:line="266" w:lineRule="auto"/>
        <w:ind w:right="4"/>
        <w:jc w:val="both"/>
      </w:pPr>
      <w:r w:rsidR="00E73B92">
        <w:rPr/>
        <w:t xml:space="preserve">The EU Raw </w:t>
      </w:r>
      <w:r w:rsidR="3776540B">
        <w:rPr/>
        <w:t xml:space="preserve">and Advanced </w:t>
      </w:r>
      <w:r w:rsidR="00E73B92">
        <w:rPr/>
        <w:t>Materials Academ</w:t>
      </w:r>
      <w:r w:rsidR="3E02FFCB">
        <w:rPr/>
        <w:t>ies</w:t>
      </w:r>
      <w:r w:rsidR="00E73B92">
        <w:rPr/>
        <w:t xml:space="preserve"> serve the skill</w:t>
      </w:r>
      <w:r w:rsidR="00DF6F37">
        <w:rPr/>
        <w:t>s</w:t>
      </w:r>
      <w:r w:rsidR="00E73B92">
        <w:rPr/>
        <w:t xml:space="preserve"> needs of the entire </w:t>
      </w:r>
      <w:r w:rsidR="008457C8">
        <w:rPr/>
        <w:t>EU</w:t>
      </w:r>
      <w:r w:rsidR="014B49BB">
        <w:rPr/>
        <w:t xml:space="preserve"> </w:t>
      </w:r>
      <w:r w:rsidR="00E73B92">
        <w:rPr/>
        <w:t xml:space="preserve">Materials </w:t>
      </w:r>
      <w:r w:rsidR="31C32506">
        <w:rPr/>
        <w:t>value chains</w:t>
      </w:r>
      <w:r w:rsidR="00E73B92">
        <w:rPr/>
        <w:t>. To this end, t</w:t>
      </w:r>
      <w:r w:rsidR="00F02D8F">
        <w:rPr/>
        <w:t xml:space="preserve">his is an open </w:t>
      </w:r>
      <w:r w:rsidR="00892785">
        <w:rPr/>
        <w:t xml:space="preserve">procurement </w:t>
      </w:r>
      <w:r w:rsidR="00F02D8F">
        <w:rPr/>
        <w:t xml:space="preserve">call to all </w:t>
      </w:r>
      <w:r w:rsidR="00B15214">
        <w:rPr/>
        <w:t>entities</w:t>
      </w:r>
      <w:r w:rsidR="00F02D8F">
        <w:rPr/>
        <w:t xml:space="preserve">, and therefore, </w:t>
      </w:r>
      <w:r w:rsidR="00B15214">
        <w:rPr/>
        <w:t>applicants</w:t>
      </w:r>
      <w:r w:rsidR="00F02D8F">
        <w:rPr/>
        <w:t xml:space="preserve"> are not required to be partners of the EIT RawMaterials KIC membership network.</w:t>
      </w:r>
      <w:r w:rsidR="00B15214">
        <w:rPr/>
        <w:t xml:space="preserve"> Furthermore, no preference will be given to EIT RawMaterials members and </w:t>
      </w:r>
      <w:r w:rsidR="002031E0">
        <w:rPr/>
        <w:t xml:space="preserve">proposals will be evaluated </w:t>
      </w:r>
      <w:r w:rsidR="00F251B2">
        <w:rPr/>
        <w:t>solely on the merits of the applying entities and the</w:t>
      </w:r>
      <w:r w:rsidR="00370FB0">
        <w:rPr/>
        <w:t>ir</w:t>
      </w:r>
      <w:r w:rsidR="00F251B2">
        <w:rPr/>
        <w:t xml:space="preserve"> proposed project plan</w:t>
      </w:r>
      <w:r w:rsidR="006F23FB">
        <w:rPr/>
        <w:t>s</w:t>
      </w:r>
      <w:r w:rsidR="00F251B2">
        <w:rPr/>
        <w:t>.</w:t>
      </w:r>
    </w:p>
    <w:p w:rsidRPr="0064556F" w:rsidR="00D12871" w:rsidP="005448AF" w:rsidRDefault="00D12871" w14:paraId="6937739C" w14:textId="77777777">
      <w:pPr>
        <w:pStyle w:val="BodyText"/>
      </w:pPr>
    </w:p>
    <w:p w:rsidRPr="0064556F" w:rsidR="00336773" w:rsidP="00A3133F" w:rsidRDefault="0094439A" w14:paraId="20FD3849" w14:textId="77777777">
      <w:pPr>
        <w:pStyle w:val="Heading2"/>
        <w:numPr>
          <w:ilvl w:val="1"/>
          <w:numId w:val="10"/>
        </w:numPr>
      </w:pPr>
      <w:r w:rsidRPr="0064556F">
        <w:t>Evaluation of proposals</w:t>
      </w:r>
    </w:p>
    <w:p w:rsidRPr="0064556F" w:rsidR="00336773" w:rsidP="006D3F6B" w:rsidRDefault="00D12871" w14:paraId="1826C029" w14:textId="19DA875F">
      <w:pPr>
        <w:pStyle w:val="BodyText"/>
        <w:spacing w:before="53"/>
      </w:pPr>
      <w:r w:rsidRPr="0064556F">
        <w:t xml:space="preserve">Each proposal will be evaluated in accordance with the below mentioned award criteria. The award criteria will be </w:t>
      </w:r>
      <w:r w:rsidRPr="0064556F" w:rsidR="00BE4EB9">
        <w:t>applied</w:t>
      </w:r>
      <w:r w:rsidRPr="0064556F">
        <w:t xml:space="preserve"> in accordance with the requested service</w:t>
      </w:r>
      <w:r w:rsidRPr="0064556F" w:rsidR="00BE4EB9">
        <w:t>s</w:t>
      </w:r>
      <w:r w:rsidRPr="0064556F">
        <w:t xml:space="preserve"> indicated in </w:t>
      </w:r>
      <w:r w:rsidRPr="0064556F" w:rsidR="00BE4EB9">
        <w:t>s</w:t>
      </w:r>
      <w:r w:rsidRPr="0064556F">
        <w:t xml:space="preserve">ection </w:t>
      </w:r>
      <w:r w:rsidRPr="0064556F" w:rsidR="00BE4EB9">
        <w:t>2</w:t>
      </w:r>
      <w:r w:rsidRPr="0064556F">
        <w:t xml:space="preserve"> of </w:t>
      </w:r>
      <w:r w:rsidRPr="0064556F" w:rsidR="00BE4EB9">
        <w:t xml:space="preserve">this </w:t>
      </w:r>
      <w:r w:rsidRPr="0064556F" w:rsidR="00A35C35">
        <w:t xml:space="preserve">RfP </w:t>
      </w:r>
      <w:r w:rsidRPr="0064556F">
        <w:t>document.</w:t>
      </w:r>
    </w:p>
    <w:p w:rsidRPr="0064556F" w:rsidR="009A0013" w:rsidP="00051CF6" w:rsidRDefault="009A0013" w14:paraId="3CA0BD88" w14:textId="77777777">
      <w:pPr>
        <w:pStyle w:val="BodyText"/>
      </w:pPr>
    </w:p>
    <w:p w:rsidRPr="0064556F" w:rsidR="009A0013" w:rsidP="00051CF6" w:rsidRDefault="009A0013" w14:paraId="2C29C7C3" w14:textId="77777777">
      <w:pPr>
        <w:pStyle w:val="BodyText"/>
      </w:pPr>
    </w:p>
    <w:tbl>
      <w:tblPr>
        <w:tblStyle w:val="TableGrid"/>
        <w:tblW w:w="0" w:type="auto"/>
        <w:tblLook w:val="04A0" w:firstRow="1" w:lastRow="0" w:firstColumn="1" w:lastColumn="0" w:noHBand="0" w:noVBand="1"/>
      </w:tblPr>
      <w:tblGrid>
        <w:gridCol w:w="6665"/>
        <w:gridCol w:w="2401"/>
      </w:tblGrid>
      <w:tr w:rsidRPr="0064556F" w:rsidR="00051CF6" w:rsidTr="20942E9D" w14:paraId="3F0DD255" w14:textId="77777777">
        <w:tc>
          <w:tcPr>
            <w:tcW w:w="6665" w:type="dxa"/>
            <w:shd w:val="clear" w:color="auto" w:fill="D9D9D9" w:themeFill="background1" w:themeFillShade="D9"/>
            <w:tcMar/>
          </w:tcPr>
          <w:p w:rsidRPr="0064556F" w:rsidR="00051CF6" w:rsidP="00051CF6" w:rsidRDefault="00051CF6" w14:paraId="6BB5615B" w14:textId="66F7DC9E">
            <w:pPr>
              <w:spacing w:before="120" w:after="120"/>
              <w:rPr>
                <w:iCs/>
              </w:rPr>
            </w:pPr>
            <w:bookmarkStart w:name="4.9.1._Evaluation_Criteria:_Enterprise_A" w:id="54"/>
            <w:bookmarkEnd w:id="54"/>
            <w:r w:rsidRPr="0064556F">
              <w:rPr>
                <w:iCs/>
              </w:rPr>
              <w:t>Technical criteria</w:t>
            </w:r>
          </w:p>
        </w:tc>
        <w:tc>
          <w:tcPr>
            <w:tcW w:w="2401" w:type="dxa"/>
            <w:shd w:val="clear" w:color="auto" w:fill="D9D9D9" w:themeFill="background1" w:themeFillShade="D9"/>
            <w:tcMar/>
          </w:tcPr>
          <w:p w:rsidRPr="0064556F" w:rsidR="00051CF6" w:rsidP="00051CF6" w:rsidRDefault="00051CF6" w14:paraId="2864D360" w14:textId="6F1CC29E">
            <w:pPr>
              <w:spacing w:before="120" w:after="120"/>
              <w:jc w:val="center"/>
              <w:rPr>
                <w:iCs/>
              </w:rPr>
            </w:pPr>
            <w:r w:rsidRPr="0064556F">
              <w:rPr>
                <w:iCs/>
              </w:rPr>
              <w:t>Points</w:t>
            </w:r>
          </w:p>
        </w:tc>
      </w:tr>
      <w:tr w:rsidRPr="0064556F" w:rsidR="00C953F3" w:rsidTr="20942E9D" w14:paraId="3205F722" w14:textId="77777777">
        <w:tc>
          <w:tcPr>
            <w:tcW w:w="6665" w:type="dxa"/>
            <w:tcMar/>
          </w:tcPr>
          <w:p w:rsidRPr="0064556F" w:rsidR="00D518CD" w:rsidP="20942E9D" w:rsidRDefault="00D518CD" w14:paraId="31C9758A" w14:textId="3DD47D15">
            <w:pPr>
              <w:pStyle w:val="ListParagraph"/>
              <w:numPr>
                <w:ilvl w:val="0"/>
                <w:numId w:val="17"/>
              </w:numPr>
              <w:spacing w:before="120" w:after="120" w:line="240" w:lineRule="auto"/>
              <w:rPr/>
            </w:pPr>
            <w:r w:rsidR="42D9878A">
              <w:rPr/>
              <w:t xml:space="preserve">Alignment with skill gap in section 2.1 </w:t>
            </w:r>
          </w:p>
          <w:p w:rsidRPr="0064556F" w:rsidR="00D518CD" w:rsidP="20942E9D" w:rsidRDefault="00D518CD" w14:paraId="5226C58D" w14:textId="332831B3">
            <w:pPr>
              <w:pStyle w:val="ListParagraph"/>
              <w:numPr>
                <w:ilvl w:val="0"/>
                <w:numId w:val="17"/>
              </w:numPr>
              <w:spacing w:before="240" w:beforeAutospacing="off" w:after="240" w:afterAutospacing="off" w:line="240" w:lineRule="auto"/>
              <w:rPr>
                <w:noProof w:val="0"/>
                <w:lang w:val="en-GB"/>
              </w:rPr>
            </w:pPr>
            <w:r w:rsidRPr="20942E9D" w:rsidR="42D9878A">
              <w:rPr>
                <w:noProof w:val="0"/>
                <w:lang w:val="en-GB"/>
              </w:rPr>
              <w:t xml:space="preserve">Audience identification and demand justification as defined in section 2.2.1 </w:t>
            </w:r>
          </w:p>
          <w:p w:rsidRPr="0064556F" w:rsidR="00D518CD" w:rsidP="20942E9D" w:rsidRDefault="00D518CD" w14:paraId="487AB15E" w14:textId="3C840753">
            <w:pPr>
              <w:pStyle w:val="ListParagraph"/>
              <w:numPr>
                <w:ilvl w:val="0"/>
                <w:numId w:val="17"/>
              </w:numPr>
              <w:spacing w:before="240" w:beforeAutospacing="off" w:after="240" w:afterAutospacing="off" w:line="240" w:lineRule="auto"/>
              <w:rPr>
                <w:noProof w:val="0"/>
                <w:lang w:val="en-GB"/>
              </w:rPr>
            </w:pPr>
            <w:r w:rsidRPr="20942E9D" w:rsidR="42D9878A">
              <w:rPr>
                <w:noProof w:val="0"/>
                <w:lang w:val="en-GB"/>
              </w:rPr>
              <w:t xml:space="preserve">Technical content quality and instructional design quality in section 2.2.2 </w:t>
            </w:r>
          </w:p>
          <w:p w:rsidRPr="0064556F" w:rsidR="00D518CD" w:rsidP="20942E9D" w:rsidRDefault="00D518CD" w14:paraId="726478BB" w14:textId="1A14EDEB">
            <w:pPr>
              <w:pStyle w:val="ListParagraph"/>
              <w:numPr>
                <w:ilvl w:val="0"/>
                <w:numId w:val="17"/>
              </w:numPr>
              <w:spacing w:before="240" w:beforeAutospacing="off" w:after="240" w:afterAutospacing="off" w:line="240" w:lineRule="auto"/>
              <w:rPr>
                <w:noProof w:val="0"/>
                <w:lang w:val="en-GB"/>
              </w:rPr>
            </w:pPr>
            <w:r w:rsidRPr="20942E9D" w:rsidR="42D9878A">
              <w:rPr>
                <w:noProof w:val="0"/>
                <w:lang w:val="en-GB"/>
              </w:rPr>
              <w:t xml:space="preserve">SCORM/Tool </w:t>
            </w:r>
            <w:r w:rsidRPr="20942E9D" w:rsidR="42D9878A">
              <w:rPr>
                <w:noProof w:val="0"/>
                <w:lang w:val="en-GB"/>
              </w:rPr>
              <w:t>selection</w:t>
            </w:r>
            <w:r w:rsidRPr="20942E9D" w:rsidR="42D9878A">
              <w:rPr>
                <w:noProof w:val="0"/>
                <w:lang w:val="en-GB"/>
              </w:rPr>
              <w:t xml:space="preserve"> in section 2.2.2 </w:t>
            </w:r>
          </w:p>
          <w:p w:rsidRPr="0064556F" w:rsidR="00D518CD" w:rsidP="20942E9D" w:rsidRDefault="00D518CD" w14:paraId="3D5D159D" w14:textId="0B0D77EE">
            <w:pPr>
              <w:pStyle w:val="ListParagraph"/>
              <w:numPr>
                <w:ilvl w:val="0"/>
                <w:numId w:val="17"/>
              </w:numPr>
              <w:spacing w:before="240" w:beforeAutospacing="off" w:after="240" w:afterAutospacing="off" w:line="240" w:lineRule="auto"/>
              <w:rPr>
                <w:noProof w:val="0"/>
                <w:lang w:val="en-GB"/>
              </w:rPr>
            </w:pPr>
            <w:r w:rsidRPr="20942E9D" w:rsidR="42D9878A">
              <w:rPr>
                <w:noProof w:val="0"/>
                <w:lang w:val="en-GB"/>
              </w:rPr>
              <w:t xml:space="preserve">Certification </w:t>
            </w:r>
            <w:r w:rsidRPr="20942E9D" w:rsidR="42D9878A">
              <w:rPr>
                <w:noProof w:val="0"/>
                <w:lang w:val="en-GB"/>
              </w:rPr>
              <w:t>proposal</w:t>
            </w:r>
            <w:r w:rsidRPr="20942E9D" w:rsidR="42D9878A">
              <w:rPr>
                <w:noProof w:val="0"/>
                <w:lang w:val="en-GB"/>
              </w:rPr>
              <w:t xml:space="preserve"> defined in section 2.2.6 </w:t>
            </w:r>
          </w:p>
          <w:p w:rsidRPr="0064556F" w:rsidR="00D518CD" w:rsidP="20942E9D" w:rsidRDefault="00D518CD" w14:paraId="74ABA6EC" w14:textId="0615D1B2">
            <w:pPr>
              <w:pStyle w:val="ListParagraph"/>
              <w:numPr>
                <w:ilvl w:val="0"/>
                <w:numId w:val="17"/>
              </w:numPr>
              <w:spacing w:before="240" w:beforeAutospacing="off" w:after="240" w:afterAutospacing="off" w:line="240" w:lineRule="auto"/>
              <w:rPr>
                <w:noProof w:val="0"/>
                <w:lang w:val="en-GB"/>
              </w:rPr>
            </w:pPr>
            <w:r w:rsidRPr="20942E9D" w:rsidR="42D9878A">
              <w:rPr>
                <w:noProof w:val="0"/>
                <w:lang w:val="en-GB"/>
              </w:rPr>
              <w:t xml:space="preserve">Accessibility and inclusive programme design and incorporation of gender dimension as defined in section 2.2.2 and 2.2.4 </w:t>
            </w:r>
          </w:p>
          <w:p w:rsidRPr="0064556F" w:rsidR="00D518CD" w:rsidP="20942E9D" w:rsidRDefault="00D518CD" w14:paraId="27036283" w14:textId="03356FA9">
            <w:pPr>
              <w:pStyle w:val="ListParagraph"/>
              <w:numPr>
                <w:ilvl w:val="0"/>
                <w:numId w:val="17"/>
              </w:numPr>
              <w:spacing w:before="240" w:beforeAutospacing="off" w:after="240" w:afterAutospacing="off" w:line="240" w:lineRule="auto"/>
              <w:rPr>
                <w:noProof w:val="0"/>
                <w:lang w:val="en-GB"/>
              </w:rPr>
            </w:pPr>
            <w:r w:rsidRPr="20942E9D" w:rsidR="42D9878A">
              <w:rPr>
                <w:noProof w:val="0"/>
                <w:lang w:val="en-GB"/>
              </w:rPr>
              <w:t xml:space="preserve">Quality assurance readiness as defined in section 2.2.6 </w:t>
            </w:r>
          </w:p>
          <w:p w:rsidRPr="0064556F" w:rsidR="00D518CD" w:rsidP="20942E9D" w:rsidRDefault="00D518CD" w14:paraId="104AD329" w14:textId="3A146B2F">
            <w:pPr>
              <w:pStyle w:val="ListParagraph"/>
              <w:numPr>
                <w:ilvl w:val="0"/>
                <w:numId w:val="17"/>
              </w:numPr>
              <w:spacing w:before="120" w:after="120" w:line="240" w:lineRule="auto"/>
              <w:rPr>
                <w:noProof w:val="0"/>
                <w:lang w:val="en-GB"/>
              </w:rPr>
            </w:pPr>
            <w:r w:rsidRPr="20942E9D" w:rsidR="42D9878A">
              <w:rPr>
                <w:noProof w:val="0"/>
                <w:lang w:val="en-GB"/>
              </w:rPr>
              <w:t xml:space="preserve">Proposed </w:t>
            </w:r>
            <w:r w:rsidRPr="20942E9D" w:rsidR="42D9878A">
              <w:rPr>
                <w:noProof w:val="0"/>
                <w:lang w:val="en-GB"/>
              </w:rPr>
              <w:t>evaluation</w:t>
            </w:r>
            <w:r w:rsidRPr="20942E9D" w:rsidR="42D9878A">
              <w:rPr>
                <w:noProof w:val="0"/>
                <w:lang w:val="en-GB"/>
              </w:rPr>
              <w:t xml:space="preserve"> design (Kirkpatrick L2 = 5 vs. Kirkpatrick L2+L3 = 10) as defined in section 2.2.2</w:t>
            </w:r>
          </w:p>
        </w:tc>
        <w:tc>
          <w:tcPr>
            <w:tcW w:w="2401" w:type="dxa"/>
            <w:tcMar/>
          </w:tcPr>
          <w:p w:rsidRPr="0064556F" w:rsidR="00155EF6" w:rsidP="20942E9D" w:rsidRDefault="00485C0C" w14:paraId="0625CC7F" w14:textId="2CD9A3B5">
            <w:pPr>
              <w:pStyle w:val="ListParagraph"/>
              <w:spacing w:before="120" w:after="120" w:line="240" w:lineRule="auto"/>
              <w:ind w:left="720"/>
              <w:jc w:val="center"/>
            </w:pPr>
            <w:r w:rsidR="23DB2A3F">
              <w:rPr/>
              <w:t>15</w:t>
            </w:r>
            <w:r>
              <w:br/>
            </w:r>
          </w:p>
          <w:p w:rsidRPr="0064556F" w:rsidR="00155EF6" w:rsidP="20942E9D" w:rsidRDefault="00485C0C" w14:paraId="14A379DF" w14:textId="37D64A48">
            <w:pPr>
              <w:pStyle w:val="ListParagraph"/>
              <w:spacing w:before="120" w:after="120" w:line="240" w:lineRule="auto"/>
              <w:ind w:left="720"/>
              <w:jc w:val="center"/>
            </w:pPr>
            <w:r w:rsidR="23DB2A3F">
              <w:rPr/>
              <w:t>15</w:t>
            </w:r>
            <w:r>
              <w:br/>
            </w:r>
          </w:p>
          <w:p w:rsidRPr="0064556F" w:rsidR="00155EF6" w:rsidP="20942E9D" w:rsidRDefault="00485C0C" w14:paraId="0412F69F" w14:textId="39CE211F">
            <w:pPr>
              <w:pStyle w:val="ListParagraph"/>
              <w:spacing w:before="120" w:after="120" w:line="240" w:lineRule="auto"/>
              <w:ind w:left="360" w:hanging="0"/>
              <w:jc w:val="center"/>
            </w:pPr>
            <w:r w:rsidR="23DB2A3F">
              <w:rPr/>
              <w:t>10</w:t>
            </w:r>
          </w:p>
          <w:p w:rsidRPr="0064556F" w:rsidR="00155EF6" w:rsidP="20942E9D" w:rsidRDefault="00485C0C" w14:paraId="5E86F18B" w14:textId="6F490A1A">
            <w:pPr>
              <w:pStyle w:val="ListParagraph"/>
              <w:spacing w:before="120" w:after="120" w:line="240" w:lineRule="auto"/>
              <w:ind w:left="360" w:hanging="0"/>
              <w:jc w:val="center"/>
            </w:pPr>
          </w:p>
          <w:p w:rsidRPr="0064556F" w:rsidR="00155EF6" w:rsidP="20942E9D" w:rsidRDefault="00485C0C" w14:paraId="51AB2F55" w14:textId="022E22A0">
            <w:pPr>
              <w:pStyle w:val="ListParagraph"/>
              <w:spacing w:before="120" w:after="120" w:line="240" w:lineRule="auto"/>
              <w:ind w:left="720"/>
              <w:jc w:val="center"/>
            </w:pPr>
            <w:r w:rsidR="23DB2A3F">
              <w:rPr/>
              <w:t>10</w:t>
            </w:r>
            <w:r>
              <w:br/>
            </w:r>
          </w:p>
          <w:p w:rsidRPr="0064556F" w:rsidR="00155EF6" w:rsidP="20942E9D" w:rsidRDefault="00485C0C" w14:paraId="10B93549" w14:textId="7A8A5EC4">
            <w:pPr>
              <w:pStyle w:val="ListParagraph"/>
              <w:spacing w:before="120" w:after="120" w:line="240" w:lineRule="auto"/>
              <w:ind w:left="720"/>
              <w:jc w:val="center"/>
            </w:pPr>
            <w:r w:rsidR="23DB2A3F">
              <w:rPr/>
              <w:t>5</w:t>
            </w:r>
            <w:r>
              <w:br/>
            </w:r>
          </w:p>
          <w:p w:rsidRPr="0064556F" w:rsidR="00155EF6" w:rsidP="20942E9D" w:rsidRDefault="00485C0C" w14:paraId="6E4AE0D1" w14:textId="36B5C921">
            <w:pPr>
              <w:pStyle w:val="ListParagraph"/>
              <w:spacing w:before="120" w:after="120" w:line="240" w:lineRule="auto"/>
              <w:ind w:left="720"/>
              <w:jc w:val="center"/>
            </w:pPr>
            <w:r w:rsidR="23DB2A3F">
              <w:rPr/>
              <w:t>5</w:t>
            </w:r>
            <w:r>
              <w:br/>
            </w:r>
          </w:p>
          <w:p w:rsidRPr="0064556F" w:rsidR="00155EF6" w:rsidP="20942E9D" w:rsidRDefault="00485C0C" w14:paraId="6B2F306C" w14:textId="1DBF8FDD">
            <w:pPr>
              <w:pStyle w:val="ListParagraph"/>
              <w:spacing w:before="120" w:after="120" w:line="240" w:lineRule="auto"/>
              <w:ind w:left="720"/>
              <w:jc w:val="center"/>
            </w:pPr>
            <w:r w:rsidR="23DB2A3F">
              <w:rPr/>
              <w:t>10</w:t>
            </w:r>
            <w:r>
              <w:br/>
            </w:r>
          </w:p>
          <w:p w:rsidRPr="0064556F" w:rsidR="00155EF6" w:rsidP="20942E9D" w:rsidRDefault="00485C0C" w14:paraId="21937BED" w14:textId="292C9212">
            <w:pPr>
              <w:pStyle w:val="ListParagraph"/>
              <w:spacing w:before="120" w:after="120" w:line="240" w:lineRule="auto"/>
              <w:ind w:left="360" w:hanging="0"/>
              <w:jc w:val="center"/>
            </w:pPr>
            <w:r w:rsidR="23DB2A3F">
              <w:rPr/>
              <w:t>10</w:t>
            </w:r>
          </w:p>
        </w:tc>
      </w:tr>
      <w:tr w:rsidRPr="0064556F" w:rsidR="00C953F3" w:rsidTr="20942E9D" w14:paraId="4FAD6055" w14:textId="77777777">
        <w:tc>
          <w:tcPr>
            <w:tcW w:w="6665" w:type="dxa"/>
            <w:tcMar/>
          </w:tcPr>
          <w:p w:rsidRPr="0064556F" w:rsidR="00C953F3" w:rsidP="00C953F3" w:rsidRDefault="00C953F3" w14:paraId="385B5911" w14:textId="6D29AC9F">
            <w:pPr>
              <w:spacing w:before="120" w:after="120"/>
              <w:rPr>
                <w:i/>
                <w:iCs/>
              </w:rPr>
            </w:pPr>
            <w:r w:rsidRPr="0064556F">
              <w:rPr>
                <w:i/>
                <w:iCs/>
              </w:rPr>
              <w:t>Total</w:t>
            </w:r>
            <w:r w:rsidRPr="0064556F">
              <w:rPr>
                <w:i/>
                <w:iCs/>
                <w:spacing w:val="-1"/>
              </w:rPr>
              <w:t xml:space="preserve"> </w:t>
            </w:r>
            <w:r w:rsidRPr="0064556F">
              <w:rPr>
                <w:i/>
                <w:iCs/>
              </w:rPr>
              <w:t>score</w:t>
            </w:r>
            <w:r w:rsidRPr="0064556F">
              <w:rPr>
                <w:i/>
                <w:iCs/>
                <w:spacing w:val="-1"/>
              </w:rPr>
              <w:t xml:space="preserve"> </w:t>
            </w:r>
            <w:r w:rsidRPr="0064556F">
              <w:rPr>
                <w:i/>
                <w:iCs/>
              </w:rPr>
              <w:t>for</w:t>
            </w:r>
            <w:r w:rsidRPr="0064556F">
              <w:rPr>
                <w:i/>
                <w:iCs/>
                <w:spacing w:val="-3"/>
              </w:rPr>
              <w:t xml:space="preserve"> </w:t>
            </w:r>
            <w:r w:rsidRPr="0064556F">
              <w:rPr>
                <w:i/>
                <w:iCs/>
              </w:rPr>
              <w:t xml:space="preserve">technical </w:t>
            </w:r>
            <w:r w:rsidRPr="0064556F">
              <w:rPr>
                <w:i/>
                <w:iCs/>
                <w:spacing w:val="-2"/>
              </w:rPr>
              <w:t>criteria</w:t>
            </w:r>
          </w:p>
        </w:tc>
        <w:tc>
          <w:tcPr>
            <w:tcW w:w="2401" w:type="dxa"/>
            <w:tcMar/>
          </w:tcPr>
          <w:p w:rsidRPr="0064556F" w:rsidR="00C953F3" w:rsidP="00C953F3" w:rsidRDefault="002B3DA1" w14:paraId="2374B76C" w14:textId="3E65CD54">
            <w:pPr>
              <w:spacing w:before="120" w:after="120"/>
              <w:jc w:val="center"/>
            </w:pPr>
            <w:r w:rsidRPr="0064556F" w:rsidR="205E2FDA">
              <w:rPr>
                <w:spacing w:val="-2"/>
              </w:rPr>
              <w:t>8</w:t>
            </w:r>
            <w:r w:rsidR="00697C93">
              <w:rPr/>
              <w:t>0</w:t>
            </w:r>
          </w:p>
        </w:tc>
      </w:tr>
      <w:tr w:rsidRPr="0064556F" w:rsidR="00C953F3" w:rsidTr="20942E9D" w14:paraId="30DCCC70" w14:textId="77777777">
        <w:tc>
          <w:tcPr>
            <w:tcW w:w="6665" w:type="dxa"/>
            <w:shd w:val="clear" w:color="auto" w:fill="D9D9D9" w:themeFill="background1" w:themeFillShade="D9"/>
            <w:tcMar/>
          </w:tcPr>
          <w:p w:rsidRPr="0064556F" w:rsidR="00C953F3" w:rsidP="00C953F3" w:rsidRDefault="00C953F3" w14:paraId="12E5AF3E" w14:textId="4FB0F7F6">
            <w:pPr>
              <w:spacing w:before="120" w:after="120"/>
            </w:pPr>
            <w:r w:rsidRPr="0064556F">
              <w:t>Financial criterion</w:t>
            </w:r>
          </w:p>
        </w:tc>
        <w:tc>
          <w:tcPr>
            <w:tcW w:w="2401" w:type="dxa"/>
            <w:shd w:val="clear" w:color="auto" w:fill="D9D9D9" w:themeFill="background1" w:themeFillShade="D9"/>
            <w:tcMar/>
          </w:tcPr>
          <w:p w:rsidRPr="0064556F" w:rsidR="00C953F3" w:rsidP="00C953F3" w:rsidRDefault="00C953F3" w14:paraId="10809B91" w14:textId="77777777">
            <w:pPr>
              <w:spacing w:before="120" w:after="120"/>
              <w:jc w:val="center"/>
              <w:rPr>
                <w:iCs/>
              </w:rPr>
            </w:pPr>
          </w:p>
        </w:tc>
      </w:tr>
      <w:tr w:rsidRPr="0064556F" w:rsidR="00C953F3" w:rsidTr="20942E9D" w14:paraId="4EE4BAA5" w14:textId="77777777">
        <w:tc>
          <w:tcPr>
            <w:tcW w:w="6665" w:type="dxa"/>
            <w:tcMar/>
          </w:tcPr>
          <w:p w:rsidRPr="0064556F" w:rsidR="00C953F3" w:rsidP="00C953F3" w:rsidRDefault="00C953F3" w14:paraId="23AE35EC" w14:textId="49FA0CF7">
            <w:pPr>
              <w:spacing w:before="120" w:after="120"/>
            </w:pPr>
            <w:r w:rsidRPr="0064556F">
              <w:t>Lowest</w:t>
            </w:r>
            <w:r w:rsidRPr="0064556F">
              <w:rPr>
                <w:spacing w:val="-6"/>
              </w:rPr>
              <w:t xml:space="preserve"> </w:t>
            </w:r>
            <w:r w:rsidRPr="0064556F">
              <w:t>offered</w:t>
            </w:r>
            <w:r w:rsidRPr="0064556F">
              <w:rPr>
                <w:spacing w:val="-3"/>
              </w:rPr>
              <w:t xml:space="preserve"> </w:t>
            </w:r>
            <w:r w:rsidRPr="0064556F">
              <w:t>price</w:t>
            </w:r>
            <w:r w:rsidRPr="0064556F">
              <w:rPr>
                <w:spacing w:val="-2"/>
              </w:rPr>
              <w:t xml:space="preserve"> </w:t>
            </w:r>
            <w:r w:rsidRPr="0064556F">
              <w:t>shall</w:t>
            </w:r>
            <w:r w:rsidRPr="0064556F">
              <w:rPr>
                <w:spacing w:val="-2"/>
              </w:rPr>
              <w:t xml:space="preserve"> </w:t>
            </w:r>
            <w:r w:rsidRPr="0064556F">
              <w:t>receive</w:t>
            </w:r>
            <w:r w:rsidRPr="0064556F">
              <w:rPr>
                <w:spacing w:val="-2"/>
              </w:rPr>
              <w:t xml:space="preserve"> </w:t>
            </w:r>
            <w:r w:rsidRPr="0064556F">
              <w:t>the</w:t>
            </w:r>
            <w:r w:rsidRPr="0064556F">
              <w:rPr>
                <w:spacing w:val="-2"/>
              </w:rPr>
              <w:t xml:space="preserve"> </w:t>
            </w:r>
            <w:r w:rsidRPr="0064556F">
              <w:t>highest</w:t>
            </w:r>
            <w:r w:rsidRPr="0064556F">
              <w:rPr>
                <w:spacing w:val="-6"/>
              </w:rPr>
              <w:t xml:space="preserve"> </w:t>
            </w:r>
            <w:r w:rsidRPr="0064556F">
              <w:t>score,</w:t>
            </w:r>
            <w:r w:rsidRPr="0064556F">
              <w:rPr>
                <w:spacing w:val="-3"/>
              </w:rPr>
              <w:t xml:space="preserve"> </w:t>
            </w:r>
            <w:r w:rsidRPr="0064556F">
              <w:t>other</w:t>
            </w:r>
            <w:r w:rsidRPr="0064556F" w:rsidR="0015384B">
              <w:t>s</w:t>
            </w:r>
            <w:r w:rsidRPr="0064556F">
              <w:rPr>
                <w:spacing w:val="-4"/>
              </w:rPr>
              <w:t xml:space="preserve"> </w:t>
            </w:r>
            <w:r w:rsidRPr="0064556F">
              <w:t>shall</w:t>
            </w:r>
            <w:r w:rsidRPr="0064556F">
              <w:rPr>
                <w:spacing w:val="-2"/>
              </w:rPr>
              <w:t xml:space="preserve"> </w:t>
            </w:r>
            <w:r w:rsidRPr="0064556F">
              <w:t>be</w:t>
            </w:r>
            <w:r w:rsidRPr="0064556F">
              <w:rPr>
                <w:spacing w:val="-7"/>
              </w:rPr>
              <w:t xml:space="preserve"> </w:t>
            </w:r>
            <w:r w:rsidRPr="0064556F">
              <w:t>calculated</w:t>
            </w:r>
            <w:r w:rsidRPr="0064556F">
              <w:rPr>
                <w:spacing w:val="-8"/>
              </w:rPr>
              <w:t xml:space="preserve"> </w:t>
            </w:r>
            <w:r w:rsidRPr="0064556F">
              <w:t>in relation to that in linear equation</w:t>
            </w:r>
          </w:p>
        </w:tc>
        <w:tc>
          <w:tcPr>
            <w:tcW w:w="2401" w:type="dxa"/>
            <w:tcMar/>
          </w:tcPr>
          <w:p w:rsidRPr="0064556F" w:rsidR="00C953F3" w:rsidP="00C953F3" w:rsidRDefault="007D4985" w14:paraId="6D577307" w14:textId="37323DBA">
            <w:pPr>
              <w:spacing w:before="120" w:after="120"/>
              <w:jc w:val="center"/>
            </w:pPr>
            <w:r w:rsidRPr="0064556F" w:rsidR="3E330F08">
              <w:rPr>
                <w:spacing w:val="-2"/>
              </w:rPr>
              <w:t>2</w:t>
            </w:r>
            <w:r w:rsidR="007D4985">
              <w:rPr/>
              <w:t>0</w:t>
            </w:r>
          </w:p>
        </w:tc>
      </w:tr>
      <w:tr w:rsidRPr="0064556F" w:rsidR="00C953F3" w:rsidTr="20942E9D" w14:paraId="536F2626" w14:textId="77777777">
        <w:tc>
          <w:tcPr>
            <w:tcW w:w="6665" w:type="dxa"/>
            <w:tcMar/>
          </w:tcPr>
          <w:p w:rsidRPr="0064556F" w:rsidR="00C953F3" w:rsidP="00C953F3" w:rsidRDefault="00C953F3" w14:paraId="17F9FCE3" w14:textId="09B2E9BF">
            <w:pPr>
              <w:spacing w:before="120" w:after="120"/>
              <w:rPr>
                <w:i/>
                <w:iCs/>
              </w:rPr>
            </w:pPr>
            <w:r w:rsidRPr="0064556F">
              <w:rPr>
                <w:i/>
                <w:iCs/>
              </w:rPr>
              <w:t>Total</w:t>
            </w:r>
            <w:r w:rsidRPr="0064556F">
              <w:rPr>
                <w:i/>
                <w:iCs/>
                <w:spacing w:val="-2"/>
              </w:rPr>
              <w:t xml:space="preserve"> </w:t>
            </w:r>
            <w:r w:rsidRPr="0064556F">
              <w:rPr>
                <w:i/>
                <w:iCs/>
              </w:rPr>
              <w:t>score</w:t>
            </w:r>
            <w:r w:rsidRPr="0064556F">
              <w:rPr>
                <w:i/>
                <w:iCs/>
                <w:spacing w:val="-2"/>
              </w:rPr>
              <w:t xml:space="preserve"> </w:t>
            </w:r>
            <w:r w:rsidRPr="0064556F">
              <w:rPr>
                <w:i/>
                <w:iCs/>
              </w:rPr>
              <w:t>for</w:t>
            </w:r>
            <w:r w:rsidRPr="0064556F">
              <w:rPr>
                <w:i/>
                <w:iCs/>
                <w:spacing w:val="-3"/>
              </w:rPr>
              <w:t xml:space="preserve"> </w:t>
            </w:r>
            <w:r w:rsidRPr="0064556F">
              <w:rPr>
                <w:i/>
                <w:iCs/>
              </w:rPr>
              <w:t>financial</w:t>
            </w:r>
            <w:r w:rsidRPr="0064556F">
              <w:rPr>
                <w:i/>
                <w:iCs/>
                <w:spacing w:val="-1"/>
              </w:rPr>
              <w:t xml:space="preserve"> </w:t>
            </w:r>
            <w:r w:rsidRPr="0064556F">
              <w:rPr>
                <w:i/>
                <w:iCs/>
                <w:spacing w:val="-2"/>
              </w:rPr>
              <w:t>criterion</w:t>
            </w:r>
          </w:p>
        </w:tc>
        <w:tc>
          <w:tcPr>
            <w:tcW w:w="2401" w:type="dxa"/>
            <w:tcMar/>
          </w:tcPr>
          <w:p w:rsidRPr="0064556F" w:rsidR="00C953F3" w:rsidP="00C953F3" w:rsidRDefault="007D4985" w14:paraId="6C675685" w14:textId="28BE83A7">
            <w:pPr>
              <w:spacing w:before="120" w:after="120"/>
              <w:jc w:val="center"/>
            </w:pPr>
            <w:r w:rsidRPr="0064556F" w:rsidR="540516E4">
              <w:rPr>
                <w:spacing w:val="-2"/>
              </w:rPr>
              <w:t>2</w:t>
            </w:r>
            <w:r w:rsidR="007D4985">
              <w:rPr/>
              <w:t>0</w:t>
            </w:r>
          </w:p>
        </w:tc>
      </w:tr>
      <w:tr w:rsidRPr="0064556F" w:rsidR="00C953F3" w:rsidTr="20942E9D" w14:paraId="70E2A251" w14:textId="77777777">
        <w:tc>
          <w:tcPr>
            <w:tcW w:w="6665" w:type="dxa"/>
            <w:tcMar/>
          </w:tcPr>
          <w:p w:rsidRPr="0064556F" w:rsidR="00C953F3" w:rsidP="00C953F3" w:rsidRDefault="00C953F3" w14:paraId="15BAA1FC" w14:textId="4DEBBD06">
            <w:pPr>
              <w:spacing w:before="120" w:after="120"/>
              <w:rPr>
                <w:b/>
                <w:bCs/>
              </w:rPr>
            </w:pPr>
            <w:r w:rsidRPr="0064556F">
              <w:rPr>
                <w:b/>
                <w:bCs/>
              </w:rPr>
              <w:t>Total</w:t>
            </w:r>
            <w:r w:rsidRPr="0064556F">
              <w:rPr>
                <w:b/>
                <w:bCs/>
                <w:spacing w:val="-2"/>
              </w:rPr>
              <w:t xml:space="preserve"> </w:t>
            </w:r>
            <w:r w:rsidRPr="0064556F">
              <w:rPr>
                <w:b/>
                <w:bCs/>
              </w:rPr>
              <w:t>maximum</w:t>
            </w:r>
            <w:r w:rsidRPr="0064556F">
              <w:rPr>
                <w:b/>
                <w:bCs/>
                <w:spacing w:val="-2"/>
              </w:rPr>
              <w:t xml:space="preserve"> </w:t>
            </w:r>
            <w:r w:rsidRPr="0064556F">
              <w:rPr>
                <w:b/>
                <w:bCs/>
                <w:spacing w:val="-4"/>
              </w:rPr>
              <w:t>score</w:t>
            </w:r>
          </w:p>
        </w:tc>
        <w:tc>
          <w:tcPr>
            <w:tcW w:w="2401" w:type="dxa"/>
            <w:tcMar/>
          </w:tcPr>
          <w:p w:rsidRPr="0064556F" w:rsidR="00C953F3" w:rsidP="00C953F3" w:rsidRDefault="00C953F3" w14:paraId="33E4F047" w14:textId="7623F0E4">
            <w:pPr>
              <w:spacing w:before="120" w:after="120"/>
              <w:jc w:val="center"/>
              <w:rPr>
                <w:b/>
                <w:bCs/>
              </w:rPr>
            </w:pPr>
            <w:r w:rsidRPr="0064556F">
              <w:rPr>
                <w:b/>
                <w:bCs/>
              </w:rPr>
              <w:t>100</w:t>
            </w:r>
          </w:p>
        </w:tc>
      </w:tr>
    </w:tbl>
    <w:p w:rsidRPr="0064556F" w:rsidR="00336773" w:rsidRDefault="00336773" w14:paraId="4CD60865" w14:textId="77777777">
      <w:pPr>
        <w:pStyle w:val="BodyText"/>
        <w:spacing w:before="204"/>
        <w:rPr>
          <w:iCs/>
        </w:rPr>
      </w:pPr>
    </w:p>
    <w:p w:rsidRPr="0064556F" w:rsidR="00336773" w:rsidP="00FA0129" w:rsidRDefault="0094439A" w14:paraId="66E23384" w14:textId="657560BB">
      <w:pPr>
        <w:pStyle w:val="Heading2"/>
        <w:numPr>
          <w:ilvl w:val="1"/>
          <w:numId w:val="10"/>
        </w:numPr>
      </w:pPr>
      <w:bookmarkStart w:name="4.10._Signature_of_contract(s)" w:id="59"/>
      <w:bookmarkEnd w:id="59"/>
      <w:r w:rsidRPr="0064556F">
        <w:t>Signature of contract</w:t>
      </w:r>
    </w:p>
    <w:p w:rsidRPr="0064556F" w:rsidR="00336773" w:rsidP="002D1E77" w:rsidRDefault="0094439A" w14:paraId="580041B4" w14:textId="32C64C6D">
      <w:pPr>
        <w:pStyle w:val="BodyText"/>
        <w:spacing w:before="147" w:line="264" w:lineRule="auto"/>
        <w:ind w:right="4"/>
        <w:jc w:val="both"/>
      </w:pPr>
      <w:r w:rsidRPr="0064556F">
        <w:t>The</w:t>
      </w:r>
      <w:r w:rsidRPr="0064556F">
        <w:rPr>
          <w:spacing w:val="-2"/>
        </w:rPr>
        <w:t xml:space="preserve"> </w:t>
      </w:r>
      <w:r w:rsidRPr="0064556F">
        <w:t>successful</w:t>
      </w:r>
      <w:r w:rsidRPr="0064556F">
        <w:rPr>
          <w:spacing w:val="-6"/>
        </w:rPr>
        <w:t xml:space="preserve"> </w:t>
      </w:r>
      <w:r w:rsidRPr="0064556F">
        <w:t>and</w:t>
      </w:r>
      <w:r w:rsidRPr="0064556F">
        <w:rPr>
          <w:spacing w:val="-7"/>
        </w:rPr>
        <w:t xml:space="preserve"> </w:t>
      </w:r>
      <w:r w:rsidRPr="0064556F">
        <w:t>unsuccessful</w:t>
      </w:r>
      <w:r w:rsidRPr="0064556F">
        <w:rPr>
          <w:spacing w:val="-7"/>
        </w:rPr>
        <w:t xml:space="preserve"> </w:t>
      </w:r>
      <w:r w:rsidRPr="0064556F">
        <w:t>tenderers</w:t>
      </w:r>
      <w:r w:rsidRPr="0064556F">
        <w:rPr>
          <w:spacing w:val="-8"/>
        </w:rPr>
        <w:t xml:space="preserve"> </w:t>
      </w:r>
      <w:r w:rsidRPr="0064556F">
        <w:t>will</w:t>
      </w:r>
      <w:r w:rsidRPr="0064556F">
        <w:rPr>
          <w:spacing w:val="-2"/>
        </w:rPr>
        <w:t xml:space="preserve"> </w:t>
      </w:r>
      <w:r w:rsidRPr="0064556F">
        <w:t>be</w:t>
      </w:r>
      <w:r w:rsidRPr="0064556F">
        <w:rPr>
          <w:spacing w:val="-7"/>
        </w:rPr>
        <w:t xml:space="preserve"> </w:t>
      </w:r>
      <w:r w:rsidRPr="0064556F">
        <w:t>informed</w:t>
      </w:r>
      <w:r w:rsidRPr="0064556F">
        <w:rPr>
          <w:spacing w:val="-3"/>
        </w:rPr>
        <w:t xml:space="preserve"> </w:t>
      </w:r>
      <w:r w:rsidRPr="0064556F">
        <w:t>in</w:t>
      </w:r>
      <w:r w:rsidRPr="0064556F">
        <w:rPr>
          <w:spacing w:val="-8"/>
        </w:rPr>
        <w:t xml:space="preserve"> </w:t>
      </w:r>
      <w:r w:rsidRPr="0064556F">
        <w:t>writing</w:t>
      </w:r>
      <w:r w:rsidRPr="0064556F">
        <w:rPr>
          <w:spacing w:val="-6"/>
        </w:rPr>
        <w:t xml:space="preserve"> </w:t>
      </w:r>
      <w:r w:rsidRPr="0064556F">
        <w:t>(via</w:t>
      </w:r>
      <w:r w:rsidRPr="0064556F">
        <w:rPr>
          <w:spacing w:val="-7"/>
        </w:rPr>
        <w:t xml:space="preserve"> </w:t>
      </w:r>
      <w:r w:rsidRPr="0064556F">
        <w:t>email)</w:t>
      </w:r>
      <w:r w:rsidRPr="0064556F">
        <w:rPr>
          <w:spacing w:val="-9"/>
        </w:rPr>
        <w:t xml:space="preserve"> </w:t>
      </w:r>
      <w:r w:rsidRPr="0064556F">
        <w:t>about</w:t>
      </w:r>
      <w:r w:rsidRPr="0064556F">
        <w:rPr>
          <w:spacing w:val="-5"/>
        </w:rPr>
        <w:t xml:space="preserve"> </w:t>
      </w:r>
      <w:r w:rsidRPr="0064556F">
        <w:t>the</w:t>
      </w:r>
      <w:r w:rsidRPr="0064556F">
        <w:rPr>
          <w:spacing w:val="-2"/>
        </w:rPr>
        <w:t xml:space="preserve"> </w:t>
      </w:r>
      <w:r w:rsidRPr="0064556F">
        <w:t>result</w:t>
      </w:r>
      <w:r w:rsidRPr="0064556F">
        <w:rPr>
          <w:spacing w:val="-6"/>
        </w:rPr>
        <w:t xml:space="preserve"> </w:t>
      </w:r>
      <w:r w:rsidRPr="0064556F">
        <w:t>of the procedure.</w:t>
      </w:r>
    </w:p>
    <w:p w:rsidRPr="0064556F" w:rsidR="002D1E77" w:rsidP="002D1E77" w:rsidRDefault="002D1E77" w14:paraId="3E717C89" w14:textId="77777777">
      <w:pPr>
        <w:pStyle w:val="BodyText"/>
        <w:spacing w:before="147" w:line="264" w:lineRule="auto"/>
        <w:ind w:right="4"/>
        <w:jc w:val="both"/>
      </w:pPr>
      <w:bookmarkStart w:name="4.11._Cancellation_of_the_proposal_proce" w:id="60"/>
      <w:bookmarkEnd w:id="60"/>
    </w:p>
    <w:p w:rsidRPr="0064556F" w:rsidR="00336773" w:rsidP="00FA0129" w:rsidRDefault="0094439A" w14:paraId="19753ED4" w14:textId="77777777">
      <w:pPr>
        <w:pStyle w:val="Heading2"/>
        <w:numPr>
          <w:ilvl w:val="1"/>
          <w:numId w:val="10"/>
        </w:numPr>
      </w:pPr>
      <w:r w:rsidRPr="0064556F">
        <w:t>Appeals/complaints</w:t>
      </w:r>
    </w:p>
    <w:p w:rsidRPr="0064556F" w:rsidR="00336773" w:rsidP="006D7431" w:rsidRDefault="0094439A" w14:paraId="41F819D7" w14:textId="168AB469">
      <w:pPr>
        <w:pStyle w:val="BodyText"/>
        <w:spacing w:before="146" w:line="264" w:lineRule="auto"/>
        <w:ind w:right="4"/>
        <w:jc w:val="both"/>
      </w:pPr>
      <w:r w:rsidRPr="0064556F">
        <w:t>Tenderers</w:t>
      </w:r>
      <w:r w:rsidRPr="0064556F">
        <w:rPr>
          <w:spacing w:val="-13"/>
        </w:rPr>
        <w:t xml:space="preserve"> </w:t>
      </w:r>
      <w:r w:rsidRPr="0064556F">
        <w:t>believing</w:t>
      </w:r>
      <w:r w:rsidRPr="0064556F">
        <w:rPr>
          <w:spacing w:val="-12"/>
        </w:rPr>
        <w:t xml:space="preserve"> </w:t>
      </w:r>
      <w:r w:rsidRPr="0064556F">
        <w:t>that</w:t>
      </w:r>
      <w:r w:rsidRPr="0064556F">
        <w:rPr>
          <w:spacing w:val="-13"/>
        </w:rPr>
        <w:t xml:space="preserve"> </w:t>
      </w:r>
      <w:r w:rsidRPr="0064556F">
        <w:t>they</w:t>
      </w:r>
      <w:r w:rsidRPr="0064556F">
        <w:rPr>
          <w:spacing w:val="-12"/>
        </w:rPr>
        <w:t xml:space="preserve"> </w:t>
      </w:r>
      <w:r w:rsidRPr="0064556F">
        <w:t>have</w:t>
      </w:r>
      <w:r w:rsidRPr="0064556F">
        <w:rPr>
          <w:spacing w:val="-13"/>
        </w:rPr>
        <w:t xml:space="preserve"> </w:t>
      </w:r>
      <w:r w:rsidRPr="0064556F">
        <w:t>been</w:t>
      </w:r>
      <w:r w:rsidRPr="0064556F">
        <w:rPr>
          <w:spacing w:val="-11"/>
        </w:rPr>
        <w:t xml:space="preserve"> </w:t>
      </w:r>
      <w:r w:rsidRPr="0064556F">
        <w:t>harmed</w:t>
      </w:r>
      <w:r w:rsidRPr="0064556F">
        <w:rPr>
          <w:spacing w:val="-11"/>
        </w:rPr>
        <w:t xml:space="preserve"> </w:t>
      </w:r>
      <w:r w:rsidRPr="0064556F">
        <w:t>by</w:t>
      </w:r>
      <w:r w:rsidRPr="0064556F">
        <w:rPr>
          <w:spacing w:val="-13"/>
        </w:rPr>
        <w:t xml:space="preserve"> </w:t>
      </w:r>
      <w:r w:rsidRPr="0064556F">
        <w:t>an</w:t>
      </w:r>
      <w:r w:rsidRPr="0064556F">
        <w:rPr>
          <w:spacing w:val="-12"/>
        </w:rPr>
        <w:t xml:space="preserve"> </w:t>
      </w:r>
      <w:r w:rsidRPr="0064556F">
        <w:t>error</w:t>
      </w:r>
      <w:r w:rsidRPr="0064556F">
        <w:rPr>
          <w:spacing w:val="-13"/>
        </w:rPr>
        <w:t xml:space="preserve"> </w:t>
      </w:r>
      <w:r w:rsidRPr="0064556F">
        <w:t>or</w:t>
      </w:r>
      <w:r w:rsidRPr="0064556F">
        <w:rPr>
          <w:spacing w:val="-12"/>
        </w:rPr>
        <w:t xml:space="preserve"> </w:t>
      </w:r>
      <w:r w:rsidRPr="0064556F">
        <w:t>irregularity</w:t>
      </w:r>
      <w:r w:rsidRPr="0064556F">
        <w:rPr>
          <w:spacing w:val="-13"/>
        </w:rPr>
        <w:t xml:space="preserve"> </w:t>
      </w:r>
      <w:r w:rsidRPr="0064556F">
        <w:t>during</w:t>
      </w:r>
      <w:r w:rsidRPr="0064556F">
        <w:rPr>
          <w:spacing w:val="-10"/>
        </w:rPr>
        <w:t xml:space="preserve"> </w:t>
      </w:r>
      <w:r w:rsidRPr="0064556F">
        <w:t>the</w:t>
      </w:r>
      <w:r w:rsidRPr="0064556F">
        <w:rPr>
          <w:spacing w:val="-10"/>
        </w:rPr>
        <w:t xml:space="preserve"> </w:t>
      </w:r>
      <w:r w:rsidRPr="0064556F" w:rsidR="00BE4EB9">
        <w:t>tender</w:t>
      </w:r>
      <w:r w:rsidRPr="0064556F">
        <w:rPr>
          <w:spacing w:val="-11"/>
        </w:rPr>
        <w:t xml:space="preserve"> </w:t>
      </w:r>
      <w:r w:rsidRPr="0064556F" w:rsidR="00BE4EB9">
        <w:t xml:space="preserve">procedure </w:t>
      </w:r>
      <w:r w:rsidRPr="0064556F">
        <w:t>may</w:t>
      </w:r>
      <w:r w:rsidRPr="0064556F">
        <w:rPr>
          <w:spacing w:val="-4"/>
        </w:rPr>
        <w:t xml:space="preserve"> </w:t>
      </w:r>
      <w:r w:rsidRPr="0064556F">
        <w:t>file</w:t>
      </w:r>
      <w:r w:rsidRPr="0064556F">
        <w:rPr>
          <w:spacing w:val="-2"/>
        </w:rPr>
        <w:t xml:space="preserve"> </w:t>
      </w:r>
      <w:r w:rsidRPr="0064556F">
        <w:t>a</w:t>
      </w:r>
      <w:r w:rsidRPr="0064556F">
        <w:rPr>
          <w:spacing w:val="-6"/>
        </w:rPr>
        <w:t xml:space="preserve"> </w:t>
      </w:r>
      <w:r w:rsidRPr="0064556F">
        <w:t>complaint.</w:t>
      </w:r>
      <w:r w:rsidRPr="0064556F">
        <w:rPr>
          <w:spacing w:val="-2"/>
        </w:rPr>
        <w:t xml:space="preserve"> </w:t>
      </w:r>
      <w:r w:rsidRPr="0064556F">
        <w:t>Appeals</w:t>
      </w:r>
      <w:r w:rsidRPr="0064556F">
        <w:rPr>
          <w:spacing w:val="-2"/>
        </w:rPr>
        <w:t xml:space="preserve"> </w:t>
      </w:r>
      <w:r w:rsidRPr="0064556F">
        <w:t>should</w:t>
      </w:r>
      <w:r w:rsidRPr="0064556F">
        <w:rPr>
          <w:spacing w:val="-2"/>
        </w:rPr>
        <w:t xml:space="preserve"> </w:t>
      </w:r>
      <w:r w:rsidRPr="0064556F">
        <w:t>be</w:t>
      </w:r>
      <w:r w:rsidRPr="0064556F">
        <w:rPr>
          <w:spacing w:val="-2"/>
        </w:rPr>
        <w:t xml:space="preserve"> </w:t>
      </w:r>
      <w:r w:rsidRPr="0064556F">
        <w:t>addressed</w:t>
      </w:r>
      <w:r w:rsidRPr="0064556F">
        <w:rPr>
          <w:spacing w:val="-2"/>
        </w:rPr>
        <w:t xml:space="preserve"> </w:t>
      </w:r>
      <w:r w:rsidRPr="0064556F">
        <w:t xml:space="preserve">to </w:t>
      </w:r>
      <w:r w:rsidRPr="0064556F" w:rsidR="00C32A6E">
        <w:t>EIT RawMaterials</w:t>
      </w:r>
      <w:r w:rsidRPr="0064556F">
        <w:t>.</w:t>
      </w:r>
      <w:r w:rsidRPr="0064556F" w:rsidR="00C32A6E">
        <w:t xml:space="preserve"> EIT RawMaterials is only able to address complaints </w:t>
      </w:r>
      <w:r w:rsidRPr="0064556F" w:rsidR="00A356D7">
        <w:t>before</w:t>
      </w:r>
      <w:r w:rsidRPr="0064556F" w:rsidR="00C32A6E">
        <w:t xml:space="preserve"> the contract is awarded</w:t>
      </w:r>
      <w:r w:rsidRPr="0064556F" w:rsidR="00A356D7">
        <w:t xml:space="preserve"> to the successful tenderer</w:t>
      </w:r>
      <w:r w:rsidRPr="0064556F" w:rsidR="00C32A6E">
        <w:t xml:space="preserve">. </w:t>
      </w:r>
    </w:p>
    <w:p w:rsidRPr="0064556F" w:rsidR="00336773" w:rsidRDefault="00336773" w14:paraId="66042A3D" w14:textId="77777777">
      <w:pPr>
        <w:pStyle w:val="BodyText"/>
        <w:spacing w:before="266"/>
      </w:pPr>
    </w:p>
    <w:p w:rsidRPr="0064556F" w:rsidR="0094439A" w:rsidP="00FA0129" w:rsidRDefault="0094439A" w14:paraId="0C8A8390" w14:textId="636E0D24">
      <w:pPr>
        <w:pStyle w:val="Heading2"/>
        <w:numPr>
          <w:ilvl w:val="1"/>
          <w:numId w:val="10"/>
        </w:numPr>
      </w:pPr>
      <w:r w:rsidRPr="0064556F">
        <w:t>Cancellation of the procedure</w:t>
      </w:r>
    </w:p>
    <w:p w:rsidRPr="0064556F" w:rsidR="0094439A" w:rsidP="0094439A" w:rsidRDefault="0094439A" w14:paraId="64A65266" w14:textId="77777777">
      <w:pPr>
        <w:pStyle w:val="BodyText"/>
        <w:spacing w:before="266"/>
      </w:pPr>
      <w:r w:rsidRPr="0064556F">
        <w:t>EIT RawMaterials reserves the right to suspend or cancel the procedure, where the procedure proves to have been subject to substantial errors, irregularities or fraud. If substantial errors, irregularities or fraud are discovered after the award of the contract, EIT RawMaterials may refrain from concluding the contract.</w:t>
      </w:r>
    </w:p>
    <w:p w:rsidRPr="0064556F" w:rsidR="0094439A" w:rsidP="0094439A" w:rsidRDefault="0094439A" w14:paraId="5BB40253" w14:textId="77777777">
      <w:pPr>
        <w:pStyle w:val="BodyText"/>
        <w:spacing w:before="266"/>
      </w:pPr>
      <w:r w:rsidRPr="0064556F">
        <w:t>In the event of cancellation of the procedure, EIT RawMaterials will notify the tenderers of the cancellation. In no event shall EIT RawMaterials be liable for whatsoever, including, without limitation, damages for loss of profits, in any way connected to the cancellation of the procedure.</w:t>
      </w:r>
    </w:p>
    <w:p w:rsidRPr="0064556F" w:rsidR="0094439A" w:rsidRDefault="0094439A" w14:paraId="21BB6929" w14:textId="77777777">
      <w:pPr>
        <w:pStyle w:val="BodyText"/>
        <w:spacing w:before="266"/>
      </w:pPr>
    </w:p>
    <w:p w:rsidRPr="0064556F" w:rsidR="00336773" w:rsidP="00FA0129" w:rsidRDefault="0094439A" w14:paraId="48D55DE5" w14:textId="77777777">
      <w:pPr>
        <w:pStyle w:val="Heading2"/>
        <w:numPr>
          <w:ilvl w:val="1"/>
          <w:numId w:val="10"/>
        </w:numPr>
      </w:pPr>
      <w:bookmarkStart w:name="4.13._Ethics_clauses_/_Corruptive_practi" w:id="61"/>
      <w:bookmarkStart w:name="_Hlk197926687" w:id="62"/>
      <w:bookmarkEnd w:id="61"/>
      <w:r w:rsidRPr="0064556F">
        <w:t>Ethics clauses / Corruptive practices</w:t>
      </w:r>
    </w:p>
    <w:bookmarkEnd w:id="62"/>
    <w:p w:rsidRPr="0064556F" w:rsidR="00481BD3" w:rsidP="00C32A6E" w:rsidRDefault="0094439A" w14:paraId="12607A92" w14:textId="145C4D01">
      <w:pPr>
        <w:pStyle w:val="BodyText"/>
        <w:spacing w:before="113" w:line="264" w:lineRule="auto"/>
        <w:ind w:right="4"/>
        <w:jc w:val="both"/>
      </w:pPr>
      <w:r w:rsidRPr="0064556F">
        <w:t>The supplier shall take all measures to prevent any situation where the impartial and objective implementation</w:t>
      </w:r>
      <w:r w:rsidRPr="0064556F">
        <w:rPr>
          <w:spacing w:val="-8"/>
        </w:rPr>
        <w:t xml:space="preserve"> </w:t>
      </w:r>
      <w:r w:rsidRPr="0064556F">
        <w:t>of</w:t>
      </w:r>
      <w:r w:rsidRPr="0064556F">
        <w:rPr>
          <w:spacing w:val="-9"/>
        </w:rPr>
        <w:t xml:space="preserve"> </w:t>
      </w:r>
      <w:r w:rsidRPr="0064556F">
        <w:t>the</w:t>
      </w:r>
      <w:r w:rsidRPr="0064556F">
        <w:rPr>
          <w:spacing w:val="-7"/>
        </w:rPr>
        <w:t xml:space="preserve"> </w:t>
      </w:r>
      <w:r w:rsidRPr="0064556F">
        <w:t>contract</w:t>
      </w:r>
      <w:r w:rsidRPr="0064556F">
        <w:rPr>
          <w:spacing w:val="-10"/>
        </w:rPr>
        <w:t xml:space="preserve"> </w:t>
      </w:r>
      <w:r w:rsidRPr="0064556F">
        <w:t>is</w:t>
      </w:r>
      <w:r w:rsidRPr="0064556F">
        <w:rPr>
          <w:spacing w:val="-13"/>
        </w:rPr>
        <w:t xml:space="preserve"> </w:t>
      </w:r>
      <w:r w:rsidRPr="0064556F">
        <w:t>compromised</w:t>
      </w:r>
      <w:r w:rsidRPr="0064556F">
        <w:rPr>
          <w:spacing w:val="-8"/>
        </w:rPr>
        <w:t xml:space="preserve"> </w:t>
      </w:r>
      <w:r w:rsidRPr="0064556F">
        <w:t>for</w:t>
      </w:r>
      <w:r w:rsidRPr="0064556F">
        <w:rPr>
          <w:spacing w:val="-9"/>
        </w:rPr>
        <w:t xml:space="preserve"> </w:t>
      </w:r>
      <w:r w:rsidRPr="0064556F">
        <w:t>reasons</w:t>
      </w:r>
      <w:r w:rsidRPr="0064556F">
        <w:rPr>
          <w:spacing w:val="-8"/>
        </w:rPr>
        <w:t xml:space="preserve"> </w:t>
      </w:r>
      <w:r w:rsidRPr="0064556F">
        <w:t>involving</w:t>
      </w:r>
      <w:r w:rsidRPr="0064556F">
        <w:rPr>
          <w:spacing w:val="-7"/>
        </w:rPr>
        <w:t xml:space="preserve"> </w:t>
      </w:r>
      <w:r w:rsidRPr="0064556F">
        <w:t>economic</w:t>
      </w:r>
      <w:r w:rsidRPr="0064556F">
        <w:rPr>
          <w:spacing w:val="-7"/>
        </w:rPr>
        <w:t xml:space="preserve"> </w:t>
      </w:r>
      <w:r w:rsidRPr="0064556F">
        <w:t>interest,</w:t>
      </w:r>
      <w:r w:rsidRPr="0064556F">
        <w:rPr>
          <w:spacing w:val="-7"/>
        </w:rPr>
        <w:t xml:space="preserve"> </w:t>
      </w:r>
      <w:r w:rsidRPr="0064556F">
        <w:t>political</w:t>
      </w:r>
      <w:r w:rsidRPr="0064556F">
        <w:rPr>
          <w:spacing w:val="-7"/>
        </w:rPr>
        <w:t xml:space="preserve"> </w:t>
      </w:r>
      <w:r w:rsidRPr="0064556F">
        <w:t xml:space="preserve">or national affinity, family or emotional ties or any other shared interest (‘conflict of interests’). </w:t>
      </w:r>
      <w:r w:rsidRPr="0064556F" w:rsidR="004F1EBA">
        <w:t>The supplier</w:t>
      </w:r>
      <w:r w:rsidRPr="0064556F">
        <w:t xml:space="preserve"> should inform</w:t>
      </w:r>
      <w:r w:rsidRPr="0064556F" w:rsidR="00C32A6E">
        <w:t xml:space="preserve"> EIT RawMaterials</w:t>
      </w:r>
      <w:r w:rsidRPr="0064556F">
        <w:t xml:space="preserve"> immediately if there is any change in the above circumstances at any stage during the implementation of the tasks.</w:t>
      </w:r>
      <w:bookmarkStart w:name="4.14._Many_journeys._One_welcome." w:id="63"/>
      <w:bookmarkEnd w:id="63"/>
    </w:p>
    <w:p w:rsidRPr="0064556F" w:rsidR="00DD1B94" w:rsidP="00DD1B94" w:rsidRDefault="00DD1B94" w14:paraId="5F5A43FA" w14:textId="3BDD66CD">
      <w:pPr>
        <w:pStyle w:val="BodyText"/>
        <w:spacing w:before="113" w:line="264" w:lineRule="auto"/>
        <w:ind w:right="4"/>
        <w:jc w:val="both"/>
      </w:pPr>
      <w:r w:rsidRPr="0064556F">
        <w:t xml:space="preserve">Furthermore, the supplier acknowledges and accepts the Code of Conduct of EIT RawMaterials which can be downloaded via </w:t>
      </w:r>
      <w:hyperlink w:history="1" r:id="rId23">
        <w:r w:rsidRPr="0064556F" w:rsidR="00C1180D">
          <w:rPr>
            <w:rStyle w:val="Hyperlink"/>
          </w:rPr>
          <w:t>www.eitrawmaterials.eu</w:t>
        </w:r>
      </w:hyperlink>
    </w:p>
    <w:p w:rsidRPr="0064556F" w:rsidR="00336773" w:rsidP="00060CD1" w:rsidRDefault="007E7B1A" w14:paraId="46F92274" w14:textId="6EAC668B">
      <w:pPr>
        <w:pStyle w:val="BodyText"/>
        <w:spacing w:before="113" w:line="264" w:lineRule="auto"/>
        <w:ind w:right="4"/>
        <w:jc w:val="both"/>
      </w:pPr>
      <w:r w:rsidRPr="0064556F">
        <w:t>.</w:t>
      </w:r>
    </w:p>
    <w:p w:rsidRPr="0064556F" w:rsidR="00336773" w:rsidP="00FA0129" w:rsidRDefault="0094439A" w14:paraId="436290F1" w14:textId="77777777">
      <w:pPr>
        <w:pStyle w:val="Heading2"/>
        <w:numPr>
          <w:ilvl w:val="1"/>
          <w:numId w:val="10"/>
        </w:numPr>
      </w:pPr>
      <w:bookmarkStart w:name="4.15._Annexes" w:id="64"/>
      <w:bookmarkEnd w:id="64"/>
      <w:r w:rsidRPr="0064556F">
        <w:t>Annexes</w:t>
      </w:r>
    </w:p>
    <w:p w:rsidRPr="0064556F" w:rsidR="00336773" w:rsidP="002A090C" w:rsidRDefault="0094439A" w14:paraId="375F4106" w14:textId="226CBAC2">
      <w:pPr>
        <w:spacing w:before="146"/>
        <w:jc w:val="both"/>
        <w:rPr>
          <w:i/>
          <w:spacing w:val="-4"/>
        </w:rPr>
      </w:pPr>
      <w:r w:rsidRPr="0064556F">
        <w:rPr>
          <w:i/>
        </w:rPr>
        <w:t>Annex</w:t>
      </w:r>
      <w:r w:rsidRPr="0064556F">
        <w:rPr>
          <w:i/>
          <w:spacing w:val="-6"/>
        </w:rPr>
        <w:t xml:space="preserve"> </w:t>
      </w:r>
      <w:r w:rsidRPr="0064556F">
        <w:rPr>
          <w:i/>
        </w:rPr>
        <w:t>1: Tenderers’</w:t>
      </w:r>
      <w:r w:rsidRPr="0064556F">
        <w:rPr>
          <w:i/>
          <w:spacing w:val="-2"/>
        </w:rPr>
        <w:t xml:space="preserve"> </w:t>
      </w:r>
      <w:r w:rsidRPr="0064556F">
        <w:rPr>
          <w:i/>
        </w:rPr>
        <w:t>Declaration</w:t>
      </w:r>
      <w:r w:rsidRPr="0064556F">
        <w:rPr>
          <w:i/>
          <w:spacing w:val="-4"/>
        </w:rPr>
        <w:t xml:space="preserve"> form</w:t>
      </w:r>
      <w:r w:rsidRPr="0064556F" w:rsidR="007051BE">
        <w:rPr>
          <w:i/>
          <w:spacing w:val="-4"/>
        </w:rPr>
        <w:t xml:space="preserve"> (available on RfP page of website: )</w:t>
      </w:r>
    </w:p>
    <w:p w:rsidRPr="0064556F" w:rsidR="009041B7" w:rsidP="002A090C" w:rsidRDefault="009041B7" w14:paraId="42BAC948" w14:textId="262FF425">
      <w:pPr>
        <w:spacing w:before="146"/>
        <w:jc w:val="both"/>
        <w:rPr>
          <w:i/>
          <w:spacing w:val="-4"/>
        </w:rPr>
      </w:pPr>
      <w:r w:rsidRPr="0064556F">
        <w:rPr>
          <w:i/>
          <w:spacing w:val="-4"/>
        </w:rPr>
        <w:t>Annex 2: Proposal Template for Submission</w:t>
      </w:r>
      <w:r w:rsidRPr="0064556F" w:rsidR="007051BE">
        <w:rPr>
          <w:i/>
          <w:spacing w:val="-4"/>
        </w:rPr>
        <w:t xml:space="preserve"> (available on RfP page of website: )</w:t>
      </w:r>
    </w:p>
    <w:p w:rsidRPr="0064556F" w:rsidR="00E65C00" w:rsidP="002A090C" w:rsidRDefault="00E65C00" w14:paraId="77198270" w14:textId="18B3FE29">
      <w:pPr>
        <w:spacing w:before="146"/>
        <w:jc w:val="both"/>
        <w:rPr>
          <w:i/>
        </w:rPr>
      </w:pPr>
      <w:r w:rsidRPr="0064556F">
        <w:rPr>
          <w:i/>
          <w:spacing w:val="-4"/>
        </w:rPr>
        <w:t>Annex 3: Quality Requirements at a glance (available on RfP page of website: )</w:t>
      </w:r>
    </w:p>
    <w:sectPr w:rsidRPr="0064556F" w:rsidR="00E65C00" w:rsidSect="007E31DD">
      <w:headerReference w:type="even" r:id="rId24"/>
      <w:headerReference w:type="default" r:id="rId25"/>
      <w:footerReference w:type="default" r:id="rId26"/>
      <w:headerReference w:type="first" r:id="rId27"/>
      <w:pgSz w:w="11910" w:h="16840" w:orient="portrait"/>
      <w:pgMar w:top="1417" w:right="1417" w:bottom="1134" w:left="1417" w:header="714" w:footer="73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9B28E0" w:rsidR="00B82FFB" w:rsidRDefault="00B82FFB" w14:paraId="7D236236" w14:textId="77777777">
      <w:r w:rsidRPr="009B28E0">
        <w:separator/>
      </w:r>
    </w:p>
    <w:p w:rsidRPr="009B28E0" w:rsidR="00B82FFB" w:rsidRDefault="00B82FFB" w14:paraId="517BB617" w14:textId="77777777"/>
  </w:endnote>
  <w:endnote w:type="continuationSeparator" w:id="0">
    <w:p w:rsidRPr="009B28E0" w:rsidR="00B82FFB" w:rsidRDefault="00B82FFB" w14:paraId="7596C886" w14:textId="77777777">
      <w:r w:rsidRPr="009B28E0">
        <w:continuationSeparator/>
      </w:r>
    </w:p>
    <w:p w:rsidRPr="009B28E0" w:rsidR="00B82FFB" w:rsidRDefault="00B82FFB" w14:paraId="3497A04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Bold">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336773" w:rsidRDefault="00336773" w14:paraId="64E99C65" w14:textId="785115D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599894"/>
      <w:docPartObj>
        <w:docPartGallery w:val="Page Numbers (Bottom of Page)"/>
        <w:docPartUnique/>
      </w:docPartObj>
    </w:sdtPr>
    <w:sdtContent>
      <w:p w:rsidRPr="009B28E0" w:rsidR="00163DEA" w:rsidRDefault="00163DEA" w14:paraId="095C8C27" w14:textId="0E80AC9D">
        <w:pPr>
          <w:pStyle w:val="Footer"/>
          <w:jc w:val="right"/>
        </w:pPr>
        <w:r w:rsidRPr="009B28E0">
          <w:fldChar w:fldCharType="begin"/>
        </w:r>
        <w:r w:rsidRPr="009B28E0">
          <w:instrText>PAGE   \* MERGEFORMAT</w:instrText>
        </w:r>
        <w:r w:rsidRPr="009B28E0">
          <w:fldChar w:fldCharType="separate"/>
        </w:r>
        <w:r w:rsidRPr="009B28E0">
          <w:t>2</w:t>
        </w:r>
        <w:r w:rsidRPr="009B28E0">
          <w:fldChar w:fldCharType="end"/>
        </w:r>
      </w:p>
    </w:sdtContent>
  </w:sdt>
  <w:p w:rsidRPr="009B28E0" w:rsidR="00336773" w:rsidRDefault="00336773" w14:paraId="71A2EF54" w14:textId="47EF3264">
    <w:pPr>
      <w:pStyle w:val="BodyText"/>
      <w:spacing w:line="14" w:lineRule="auto"/>
      <w:rPr>
        <w:sz w:val="20"/>
      </w:rPr>
    </w:pPr>
  </w:p>
  <w:p w:rsidRPr="009B28E0" w:rsidR="001F53B9" w:rsidRDefault="001F53B9" w14:paraId="20B8844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9B28E0" w:rsidR="00B82FFB" w:rsidRDefault="00B82FFB" w14:paraId="78A13AD2" w14:textId="77777777">
      <w:r w:rsidRPr="009B28E0">
        <w:separator/>
      </w:r>
    </w:p>
    <w:p w:rsidRPr="009B28E0" w:rsidR="00B82FFB" w:rsidRDefault="00B82FFB" w14:paraId="5C5A8CBD" w14:textId="77777777"/>
  </w:footnote>
  <w:footnote w:type="continuationSeparator" w:id="0">
    <w:p w:rsidRPr="009B28E0" w:rsidR="00B82FFB" w:rsidRDefault="00B82FFB" w14:paraId="676F9864" w14:textId="77777777">
      <w:r w:rsidRPr="009B28E0">
        <w:continuationSeparator/>
      </w:r>
    </w:p>
    <w:p w:rsidRPr="009B28E0" w:rsidR="00B82FFB" w:rsidRDefault="00B82FFB" w14:paraId="3F36300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1A519D05" w14:textId="6A8BB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B28E0" w:rsidR="00FF69D1" w:rsidP="00FF69D1" w:rsidRDefault="00FF69D1" w14:paraId="00D83AA4" w14:textId="0DD7F08D">
    <w:pPr>
      <w:pStyle w:val="Header"/>
    </w:pPr>
    <w:r w:rsidRPr="009B28E0">
      <w:rPr>
        <w:noProof/>
      </w:rPr>
      <w:drawing>
        <wp:anchor distT="0" distB="0" distL="114300" distR="114300" simplePos="0" relativeHeight="251658240" behindDoc="0" locked="0" layoutInCell="1" allowOverlap="1" wp14:anchorId="31C02887" wp14:editId="7B3E7970">
          <wp:simplePos x="0" y="0"/>
          <wp:positionH relativeFrom="column">
            <wp:posOffset>-414020</wp:posOffset>
          </wp:positionH>
          <wp:positionV relativeFrom="paragraph">
            <wp:posOffset>3810</wp:posOffset>
          </wp:positionV>
          <wp:extent cx="5450205" cy="591185"/>
          <wp:effectExtent l="0" t="0" r="0" b="0"/>
          <wp:wrapNone/>
          <wp:docPr id="9389291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0205" cy="591185"/>
                  </a:xfrm>
                  <a:prstGeom prst="rect">
                    <a:avLst/>
                  </a:prstGeom>
                  <a:noFill/>
                </pic:spPr>
              </pic:pic>
            </a:graphicData>
          </a:graphic>
          <wp14:sizeRelH relativeFrom="page">
            <wp14:pctWidth>0</wp14:pctWidth>
          </wp14:sizeRelH>
          <wp14:sizeRelV relativeFrom="page">
            <wp14:pctHeight>0</wp14:pctHeight>
          </wp14:sizeRelV>
        </wp:anchor>
      </w:drawing>
    </w:r>
  </w:p>
  <w:p w:rsidRPr="009B28E0" w:rsidR="00FF69D1" w:rsidP="00FF69D1" w:rsidRDefault="00FF69D1" w14:paraId="3006DE55" w14:textId="77777777">
    <w:pPr>
      <w:pStyle w:val="Header"/>
    </w:pPr>
  </w:p>
  <w:p w:rsidRPr="009B28E0" w:rsidR="00DF121A" w:rsidP="00FF69D1" w:rsidRDefault="00DF121A" w14:paraId="77131AFA" w14:textId="77777777">
    <w:pPr>
      <w:pStyle w:val="Header"/>
    </w:pPr>
  </w:p>
  <w:p w:rsidRPr="009B28E0" w:rsidR="00DF121A" w:rsidP="00FF69D1" w:rsidRDefault="00DF121A" w14:paraId="758C7BF6" w14:textId="77777777">
    <w:pPr>
      <w:pStyle w:val="Header"/>
    </w:pPr>
  </w:p>
  <w:p w:rsidRPr="009B28E0" w:rsidR="00FF69D1" w:rsidP="00FF69D1" w:rsidRDefault="00FF69D1" w14:paraId="28EB318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27BB0611" w14:textId="6BE5D0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4CDE1D99" w14:textId="5A0C1183">
    <w:pPr>
      <w:pStyle w:val="Header"/>
    </w:pPr>
  </w:p>
  <w:p w:rsidRPr="009B28E0" w:rsidR="001F53B9" w:rsidRDefault="001F53B9" w14:paraId="30D2FB5E"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B28E0" w:rsidR="00336773" w:rsidP="00FF69D1" w:rsidRDefault="00FF69D1" w14:paraId="1EF8DBFD" w14:textId="1C08B94A">
    <w:pPr>
      <w:pStyle w:val="Header"/>
    </w:pPr>
    <w:r w:rsidRPr="009B28E0">
      <w:rPr>
        <w:noProof/>
      </w:rPr>
      <w:drawing>
        <wp:anchor distT="0" distB="0" distL="114300" distR="114300" simplePos="0" relativeHeight="251658241" behindDoc="0" locked="0" layoutInCell="1" allowOverlap="1" wp14:anchorId="681E05AE" wp14:editId="4063B5F1">
          <wp:simplePos x="0" y="0"/>
          <wp:positionH relativeFrom="column">
            <wp:posOffset>-394970</wp:posOffset>
          </wp:positionH>
          <wp:positionV relativeFrom="paragraph">
            <wp:posOffset>13335</wp:posOffset>
          </wp:positionV>
          <wp:extent cx="5450205" cy="591185"/>
          <wp:effectExtent l="0" t="0" r="0" b="0"/>
          <wp:wrapNone/>
          <wp:docPr id="14088306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0205" cy="591185"/>
                  </a:xfrm>
                  <a:prstGeom prst="rect">
                    <a:avLst/>
                  </a:prstGeom>
                  <a:noFill/>
                </pic:spPr>
              </pic:pic>
            </a:graphicData>
          </a:graphic>
          <wp14:sizeRelH relativeFrom="page">
            <wp14:pctWidth>0</wp14:pctWidth>
          </wp14:sizeRelH>
          <wp14:sizeRelV relativeFrom="page">
            <wp14:pctHeight>0</wp14:pctHeight>
          </wp14:sizeRelV>
        </wp:anchor>
      </w:drawing>
    </w:r>
  </w:p>
  <w:p w:rsidRPr="009B28E0" w:rsidR="00FF69D1" w:rsidP="00FF69D1" w:rsidRDefault="00FF69D1" w14:paraId="2FD4A458" w14:textId="77777777">
    <w:pPr>
      <w:pStyle w:val="Header"/>
    </w:pPr>
  </w:p>
  <w:p w:rsidRPr="009B28E0" w:rsidR="00FF69D1" w:rsidP="00FF69D1" w:rsidRDefault="00FF69D1" w14:paraId="35427F6D" w14:textId="77777777">
    <w:pPr>
      <w:pStyle w:val="Header"/>
    </w:pPr>
  </w:p>
  <w:p w:rsidRPr="009B28E0" w:rsidR="00DF121A" w:rsidP="00FF69D1" w:rsidRDefault="00DF121A" w14:paraId="3C4BE928" w14:textId="77777777">
    <w:pPr>
      <w:pStyle w:val="Header"/>
    </w:pPr>
  </w:p>
  <w:p w:rsidRPr="009B28E0" w:rsidR="00DF121A" w:rsidP="00FF69D1" w:rsidRDefault="00DF121A" w14:paraId="76467B52" w14:textId="77777777">
    <w:pPr>
      <w:pStyle w:val="Header"/>
    </w:pPr>
  </w:p>
  <w:p w:rsidRPr="009B28E0" w:rsidR="001F53B9" w:rsidRDefault="001F53B9" w14:paraId="46659932"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B28E0" w:rsidR="006070DF" w:rsidRDefault="006070DF" w14:paraId="6BF64389" w14:textId="30341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1">
    <w:nsid w:val="7c36e76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d0468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7a736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36aa4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664D88"/>
    <w:multiLevelType w:val="multilevel"/>
    <w:tmpl w:val="2CC27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2011EA"/>
    <w:multiLevelType w:val="multilevel"/>
    <w:tmpl w:val="C4047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F3399E"/>
    <w:multiLevelType w:val="multilevel"/>
    <w:tmpl w:val="6A9C705A"/>
    <w:lvl w:ilvl="0">
      <w:start w:val="1"/>
      <w:numFmt w:val="decimal"/>
      <w:lvlText w:val="%1."/>
      <w:lvlJc w:val="left"/>
      <w:pPr>
        <w:ind w:left="1061" w:hanging="720"/>
      </w:pPr>
      <w:rPr>
        <w:rFonts w:hint="default" w:ascii="Calibri Light" w:hAnsi="Calibri Light" w:eastAsia="Calibri Light" w:cs="Calibri Ligh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3" w15:restartNumberingAfterBreak="0">
    <w:nsid w:val="1097314F"/>
    <w:multiLevelType w:val="multilevel"/>
    <w:tmpl w:val="A1FE1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314287E"/>
    <w:multiLevelType w:val="multilevel"/>
    <w:tmpl w:val="28780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E2226DE"/>
    <w:multiLevelType w:val="hybridMultilevel"/>
    <w:tmpl w:val="19809032"/>
    <w:lvl w:ilvl="0" w:tplc="FFFFFFFF">
      <w:start w:val="1"/>
      <w:numFmt w:val="decimal"/>
      <w:lvlText w:val="%1."/>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1" w:tplc="FFFFFFFF">
      <w:numFmt w:val="bullet"/>
      <w:lvlText w:val=""/>
      <w:lvlJc w:val="left"/>
      <w:pPr>
        <w:ind w:left="1421" w:hanging="361"/>
      </w:pPr>
      <w:rPr>
        <w:rFonts w:hint="default" w:ascii="Symbol" w:hAnsi="Symbol" w:eastAsia="Symbol" w:cs="Symbol"/>
        <w:b w:val="0"/>
        <w:bCs w:val="0"/>
        <w:i w:val="0"/>
        <w:iCs w:val="0"/>
        <w:spacing w:val="0"/>
        <w:w w:val="100"/>
        <w:sz w:val="22"/>
        <w:szCs w:val="22"/>
        <w:lang w:val="en-US" w:eastAsia="en-US" w:bidi="ar-SA"/>
      </w:rPr>
    </w:lvl>
    <w:lvl w:ilvl="2" w:tplc="FFFFFFFF">
      <w:numFmt w:val="bullet"/>
      <w:lvlText w:val="•"/>
      <w:lvlJc w:val="left"/>
      <w:pPr>
        <w:ind w:left="2364" w:hanging="361"/>
      </w:pPr>
      <w:rPr>
        <w:rFonts w:hint="default"/>
        <w:lang w:val="en-US" w:eastAsia="en-US" w:bidi="ar-SA"/>
      </w:rPr>
    </w:lvl>
    <w:lvl w:ilvl="3" w:tplc="FFFFFFFF">
      <w:numFmt w:val="bullet"/>
      <w:lvlText w:val="•"/>
      <w:lvlJc w:val="left"/>
      <w:pPr>
        <w:ind w:left="3309" w:hanging="361"/>
      </w:pPr>
      <w:rPr>
        <w:rFonts w:hint="default"/>
        <w:lang w:val="en-US" w:eastAsia="en-US" w:bidi="ar-SA"/>
      </w:rPr>
    </w:lvl>
    <w:lvl w:ilvl="4" w:tplc="FFFFFFFF">
      <w:numFmt w:val="bullet"/>
      <w:lvlText w:val="•"/>
      <w:lvlJc w:val="left"/>
      <w:pPr>
        <w:ind w:left="4254" w:hanging="361"/>
      </w:pPr>
      <w:rPr>
        <w:rFonts w:hint="default"/>
        <w:lang w:val="en-US" w:eastAsia="en-US" w:bidi="ar-SA"/>
      </w:rPr>
    </w:lvl>
    <w:lvl w:ilvl="5" w:tplc="FFFFFFFF">
      <w:numFmt w:val="bullet"/>
      <w:lvlText w:val="•"/>
      <w:lvlJc w:val="left"/>
      <w:pPr>
        <w:ind w:left="5198" w:hanging="361"/>
      </w:pPr>
      <w:rPr>
        <w:rFonts w:hint="default"/>
        <w:lang w:val="en-US" w:eastAsia="en-US" w:bidi="ar-SA"/>
      </w:rPr>
    </w:lvl>
    <w:lvl w:ilvl="6" w:tplc="FFFFFFFF">
      <w:numFmt w:val="bullet"/>
      <w:lvlText w:val="•"/>
      <w:lvlJc w:val="left"/>
      <w:pPr>
        <w:ind w:left="6143" w:hanging="361"/>
      </w:pPr>
      <w:rPr>
        <w:rFonts w:hint="default"/>
        <w:lang w:val="en-US" w:eastAsia="en-US" w:bidi="ar-SA"/>
      </w:rPr>
    </w:lvl>
    <w:lvl w:ilvl="7" w:tplc="FFFFFFFF">
      <w:numFmt w:val="bullet"/>
      <w:lvlText w:val="•"/>
      <w:lvlJc w:val="left"/>
      <w:pPr>
        <w:ind w:left="7088" w:hanging="361"/>
      </w:pPr>
      <w:rPr>
        <w:rFonts w:hint="default"/>
        <w:lang w:val="en-US" w:eastAsia="en-US" w:bidi="ar-SA"/>
      </w:rPr>
    </w:lvl>
    <w:lvl w:ilvl="8" w:tplc="FFFFFFFF">
      <w:numFmt w:val="bullet"/>
      <w:lvlText w:val="•"/>
      <w:lvlJc w:val="left"/>
      <w:pPr>
        <w:ind w:left="8032" w:hanging="361"/>
      </w:pPr>
      <w:rPr>
        <w:rFonts w:hint="default"/>
        <w:lang w:val="en-US" w:eastAsia="en-US" w:bidi="ar-SA"/>
      </w:rPr>
    </w:lvl>
  </w:abstractNum>
  <w:abstractNum w:abstractNumId="6" w15:restartNumberingAfterBreak="0">
    <w:nsid w:val="1FDB54CE"/>
    <w:multiLevelType w:val="multilevel"/>
    <w:tmpl w:val="6D0AB92A"/>
    <w:lvl w:ilvl="0">
      <w:start w:val="1"/>
      <w:numFmt w:val="decimal"/>
      <w:lvlText w:val="%1."/>
      <w:lvlJc w:val="left"/>
      <w:pPr>
        <w:ind w:left="776" w:hanging="435"/>
      </w:pPr>
      <w:rPr>
        <w:rFonts w:hint="default" w:ascii="Calibri" w:hAnsi="Calibri" w:eastAsia="Calibri" w:cs="Calibri"/>
        <w:b w:val="0"/>
        <w:bCs w:val="0"/>
        <w:i w:val="0"/>
        <w:iCs w:val="0"/>
        <w:spacing w:val="-2"/>
        <w:w w:val="100"/>
        <w:sz w:val="22"/>
        <w:szCs w:val="22"/>
        <w:lang w:val="en-US" w:eastAsia="en-US" w:bidi="ar-SA"/>
      </w:rPr>
    </w:lvl>
    <w:lvl w:ilvl="1">
      <w:start w:val="1"/>
      <w:numFmt w:val="decimal"/>
      <w:lvlText w:val="%1.%2."/>
      <w:lvlJc w:val="left"/>
      <w:pPr>
        <w:ind w:left="721" w:hanging="381"/>
      </w:pPr>
      <w:rPr>
        <w:rFonts w:hint="default" w:ascii="Calibri" w:hAnsi="Calibri" w:eastAsia="Calibri" w:cs="Calibri"/>
        <w:b w:val="0"/>
        <w:bCs w:val="0"/>
        <w:i w:val="0"/>
        <w:iCs w:val="0"/>
        <w:spacing w:val="-2"/>
        <w:w w:val="100"/>
        <w:sz w:val="22"/>
        <w:szCs w:val="22"/>
        <w:lang w:val="en-US" w:eastAsia="en-US" w:bidi="ar-SA"/>
      </w:rPr>
    </w:lvl>
    <w:lvl w:ilvl="2">
      <w:start w:val="1"/>
      <w:numFmt w:val="decimal"/>
      <w:lvlText w:val="%1.%2.%3."/>
      <w:lvlJc w:val="left"/>
      <w:pPr>
        <w:ind w:left="886" w:hanging="546"/>
      </w:pPr>
      <w:rPr>
        <w:rFonts w:hint="default" w:ascii="Calibri" w:hAnsi="Calibri" w:eastAsia="Calibri" w:cs="Calibri"/>
        <w:b w:val="0"/>
        <w:bCs w:val="0"/>
        <w:i w:val="0"/>
        <w:iCs w:val="0"/>
        <w:spacing w:val="-2"/>
        <w:w w:val="100"/>
        <w:sz w:val="22"/>
        <w:szCs w:val="22"/>
        <w:lang w:val="en-US" w:eastAsia="en-US" w:bidi="ar-SA"/>
      </w:rPr>
    </w:lvl>
    <w:lvl w:ilvl="3">
      <w:numFmt w:val="bullet"/>
      <w:lvlText w:val="•"/>
      <w:lvlJc w:val="left"/>
      <w:pPr>
        <w:ind w:left="2010" w:hanging="546"/>
      </w:pPr>
      <w:rPr>
        <w:rFonts w:hint="default"/>
        <w:lang w:val="en-US" w:eastAsia="en-US" w:bidi="ar-SA"/>
      </w:rPr>
    </w:lvl>
    <w:lvl w:ilvl="4">
      <w:numFmt w:val="bullet"/>
      <w:lvlText w:val="•"/>
      <w:lvlJc w:val="left"/>
      <w:pPr>
        <w:ind w:left="3140" w:hanging="546"/>
      </w:pPr>
      <w:rPr>
        <w:rFonts w:hint="default"/>
        <w:lang w:val="en-US" w:eastAsia="en-US" w:bidi="ar-SA"/>
      </w:rPr>
    </w:lvl>
    <w:lvl w:ilvl="5">
      <w:numFmt w:val="bullet"/>
      <w:lvlText w:val="•"/>
      <w:lvlJc w:val="left"/>
      <w:pPr>
        <w:ind w:left="4270" w:hanging="546"/>
      </w:pPr>
      <w:rPr>
        <w:rFonts w:hint="default"/>
        <w:lang w:val="en-US" w:eastAsia="en-US" w:bidi="ar-SA"/>
      </w:rPr>
    </w:lvl>
    <w:lvl w:ilvl="6">
      <w:numFmt w:val="bullet"/>
      <w:lvlText w:val="•"/>
      <w:lvlJc w:val="left"/>
      <w:pPr>
        <w:ind w:left="5401" w:hanging="546"/>
      </w:pPr>
      <w:rPr>
        <w:rFonts w:hint="default"/>
        <w:lang w:val="en-US" w:eastAsia="en-US" w:bidi="ar-SA"/>
      </w:rPr>
    </w:lvl>
    <w:lvl w:ilvl="7">
      <w:numFmt w:val="bullet"/>
      <w:lvlText w:val="•"/>
      <w:lvlJc w:val="left"/>
      <w:pPr>
        <w:ind w:left="6531" w:hanging="546"/>
      </w:pPr>
      <w:rPr>
        <w:rFonts w:hint="default"/>
        <w:lang w:val="en-US" w:eastAsia="en-US" w:bidi="ar-SA"/>
      </w:rPr>
    </w:lvl>
    <w:lvl w:ilvl="8">
      <w:numFmt w:val="bullet"/>
      <w:lvlText w:val="•"/>
      <w:lvlJc w:val="left"/>
      <w:pPr>
        <w:ind w:left="7661" w:hanging="546"/>
      </w:pPr>
      <w:rPr>
        <w:rFonts w:hint="default"/>
        <w:lang w:val="en-US" w:eastAsia="en-US" w:bidi="ar-SA"/>
      </w:rPr>
    </w:lvl>
  </w:abstractNum>
  <w:abstractNum w:abstractNumId="7" w15:restartNumberingAfterBreak="0">
    <w:nsid w:val="223AC8D0"/>
    <w:multiLevelType w:val="hybridMultilevel"/>
    <w:tmpl w:val="ED402EA0"/>
    <w:lvl w:ilvl="0" w:tplc="3306BC74">
      <w:start w:val="1"/>
      <w:numFmt w:val="bullet"/>
      <w:lvlText w:val=""/>
      <w:lvlJc w:val="left"/>
      <w:pPr>
        <w:ind w:left="720" w:hanging="360"/>
      </w:pPr>
      <w:rPr>
        <w:rFonts w:hint="default" w:ascii="Symbol" w:hAnsi="Symbol"/>
      </w:rPr>
    </w:lvl>
    <w:lvl w:ilvl="1" w:tplc="31ECA0C6">
      <w:start w:val="1"/>
      <w:numFmt w:val="bullet"/>
      <w:lvlText w:val="o"/>
      <w:lvlJc w:val="left"/>
      <w:pPr>
        <w:ind w:left="1440" w:hanging="360"/>
      </w:pPr>
      <w:rPr>
        <w:rFonts w:hint="default" w:ascii="Courier New" w:hAnsi="Courier New"/>
      </w:rPr>
    </w:lvl>
    <w:lvl w:ilvl="2" w:tplc="437AF978">
      <w:start w:val="1"/>
      <w:numFmt w:val="bullet"/>
      <w:lvlText w:val=""/>
      <w:lvlJc w:val="left"/>
      <w:pPr>
        <w:ind w:left="2160" w:hanging="360"/>
      </w:pPr>
      <w:rPr>
        <w:rFonts w:hint="default" w:ascii="Wingdings" w:hAnsi="Wingdings"/>
      </w:rPr>
    </w:lvl>
    <w:lvl w:ilvl="3" w:tplc="FE14F0B6">
      <w:start w:val="1"/>
      <w:numFmt w:val="bullet"/>
      <w:lvlText w:val=""/>
      <w:lvlJc w:val="left"/>
      <w:pPr>
        <w:ind w:left="2880" w:hanging="360"/>
      </w:pPr>
      <w:rPr>
        <w:rFonts w:hint="default" w:ascii="Symbol" w:hAnsi="Symbol"/>
      </w:rPr>
    </w:lvl>
    <w:lvl w:ilvl="4" w:tplc="1CAA1FAC">
      <w:start w:val="1"/>
      <w:numFmt w:val="bullet"/>
      <w:lvlText w:val="o"/>
      <w:lvlJc w:val="left"/>
      <w:pPr>
        <w:ind w:left="3600" w:hanging="360"/>
      </w:pPr>
      <w:rPr>
        <w:rFonts w:hint="default" w:ascii="Courier New" w:hAnsi="Courier New"/>
      </w:rPr>
    </w:lvl>
    <w:lvl w:ilvl="5" w:tplc="6C9E7C5C">
      <w:start w:val="1"/>
      <w:numFmt w:val="bullet"/>
      <w:lvlText w:val=""/>
      <w:lvlJc w:val="left"/>
      <w:pPr>
        <w:ind w:left="4320" w:hanging="360"/>
      </w:pPr>
      <w:rPr>
        <w:rFonts w:hint="default" w:ascii="Wingdings" w:hAnsi="Wingdings"/>
      </w:rPr>
    </w:lvl>
    <w:lvl w:ilvl="6" w:tplc="45F8C6F0">
      <w:start w:val="1"/>
      <w:numFmt w:val="bullet"/>
      <w:lvlText w:val=""/>
      <w:lvlJc w:val="left"/>
      <w:pPr>
        <w:ind w:left="5040" w:hanging="360"/>
      </w:pPr>
      <w:rPr>
        <w:rFonts w:hint="default" w:ascii="Symbol" w:hAnsi="Symbol"/>
      </w:rPr>
    </w:lvl>
    <w:lvl w:ilvl="7" w:tplc="7298955E">
      <w:start w:val="1"/>
      <w:numFmt w:val="bullet"/>
      <w:lvlText w:val="o"/>
      <w:lvlJc w:val="left"/>
      <w:pPr>
        <w:ind w:left="5760" w:hanging="360"/>
      </w:pPr>
      <w:rPr>
        <w:rFonts w:hint="default" w:ascii="Courier New" w:hAnsi="Courier New"/>
      </w:rPr>
    </w:lvl>
    <w:lvl w:ilvl="8" w:tplc="B6742574">
      <w:start w:val="1"/>
      <w:numFmt w:val="bullet"/>
      <w:lvlText w:val=""/>
      <w:lvlJc w:val="left"/>
      <w:pPr>
        <w:ind w:left="6480" w:hanging="360"/>
      </w:pPr>
      <w:rPr>
        <w:rFonts w:hint="default" w:ascii="Wingdings" w:hAnsi="Wingdings"/>
      </w:rPr>
    </w:lvl>
  </w:abstractNum>
  <w:abstractNum w:abstractNumId="8" w15:restartNumberingAfterBreak="0">
    <w:nsid w:val="2E025334"/>
    <w:multiLevelType w:val="hybridMultilevel"/>
    <w:tmpl w:val="FFFFFFFF"/>
    <w:lvl w:ilvl="0" w:tplc="803033E2">
      <w:start w:val="1"/>
      <w:numFmt w:val="bullet"/>
      <w:lvlText w:val="-"/>
      <w:lvlJc w:val="left"/>
      <w:pPr>
        <w:ind w:left="720" w:hanging="360"/>
      </w:pPr>
      <w:rPr>
        <w:rFonts w:hint="default" w:ascii="Aptos" w:hAnsi="Aptos"/>
      </w:rPr>
    </w:lvl>
    <w:lvl w:ilvl="1" w:tplc="B2A4CC9C">
      <w:start w:val="1"/>
      <w:numFmt w:val="bullet"/>
      <w:lvlText w:val="o"/>
      <w:lvlJc w:val="left"/>
      <w:pPr>
        <w:ind w:left="1440" w:hanging="360"/>
      </w:pPr>
      <w:rPr>
        <w:rFonts w:hint="default" w:ascii="Courier New" w:hAnsi="Courier New"/>
      </w:rPr>
    </w:lvl>
    <w:lvl w:ilvl="2" w:tplc="3920F6D8">
      <w:start w:val="1"/>
      <w:numFmt w:val="bullet"/>
      <w:lvlText w:val=""/>
      <w:lvlJc w:val="left"/>
      <w:pPr>
        <w:ind w:left="2160" w:hanging="360"/>
      </w:pPr>
      <w:rPr>
        <w:rFonts w:hint="default" w:ascii="Wingdings" w:hAnsi="Wingdings"/>
      </w:rPr>
    </w:lvl>
    <w:lvl w:ilvl="3" w:tplc="47445566">
      <w:start w:val="1"/>
      <w:numFmt w:val="bullet"/>
      <w:lvlText w:val=""/>
      <w:lvlJc w:val="left"/>
      <w:pPr>
        <w:ind w:left="2880" w:hanging="360"/>
      </w:pPr>
      <w:rPr>
        <w:rFonts w:hint="default" w:ascii="Symbol" w:hAnsi="Symbol"/>
      </w:rPr>
    </w:lvl>
    <w:lvl w:ilvl="4" w:tplc="A6EC25D2">
      <w:start w:val="1"/>
      <w:numFmt w:val="bullet"/>
      <w:lvlText w:val="o"/>
      <w:lvlJc w:val="left"/>
      <w:pPr>
        <w:ind w:left="3600" w:hanging="360"/>
      </w:pPr>
      <w:rPr>
        <w:rFonts w:hint="default" w:ascii="Courier New" w:hAnsi="Courier New"/>
      </w:rPr>
    </w:lvl>
    <w:lvl w:ilvl="5" w:tplc="7710390E">
      <w:start w:val="1"/>
      <w:numFmt w:val="bullet"/>
      <w:lvlText w:val=""/>
      <w:lvlJc w:val="left"/>
      <w:pPr>
        <w:ind w:left="4320" w:hanging="360"/>
      </w:pPr>
      <w:rPr>
        <w:rFonts w:hint="default" w:ascii="Wingdings" w:hAnsi="Wingdings"/>
      </w:rPr>
    </w:lvl>
    <w:lvl w:ilvl="6" w:tplc="5D3AE28C">
      <w:start w:val="1"/>
      <w:numFmt w:val="bullet"/>
      <w:lvlText w:val=""/>
      <w:lvlJc w:val="left"/>
      <w:pPr>
        <w:ind w:left="5040" w:hanging="360"/>
      </w:pPr>
      <w:rPr>
        <w:rFonts w:hint="default" w:ascii="Symbol" w:hAnsi="Symbol"/>
      </w:rPr>
    </w:lvl>
    <w:lvl w:ilvl="7" w:tplc="92C2C7F0">
      <w:start w:val="1"/>
      <w:numFmt w:val="bullet"/>
      <w:lvlText w:val="o"/>
      <w:lvlJc w:val="left"/>
      <w:pPr>
        <w:ind w:left="5760" w:hanging="360"/>
      </w:pPr>
      <w:rPr>
        <w:rFonts w:hint="default" w:ascii="Courier New" w:hAnsi="Courier New"/>
      </w:rPr>
    </w:lvl>
    <w:lvl w:ilvl="8" w:tplc="E794D1DE">
      <w:start w:val="1"/>
      <w:numFmt w:val="bullet"/>
      <w:lvlText w:val=""/>
      <w:lvlJc w:val="left"/>
      <w:pPr>
        <w:ind w:left="6480" w:hanging="360"/>
      </w:pPr>
      <w:rPr>
        <w:rFonts w:hint="default" w:ascii="Wingdings" w:hAnsi="Wingdings"/>
      </w:rPr>
    </w:lvl>
  </w:abstractNum>
  <w:abstractNum w:abstractNumId="9" w15:restartNumberingAfterBreak="0">
    <w:nsid w:val="2E8441CE"/>
    <w:multiLevelType w:val="multilevel"/>
    <w:tmpl w:val="37DA28EE"/>
    <w:lvl w:ilvl="0">
      <w:start w:val="1"/>
      <w:numFmt w:val="decimal"/>
      <w:lvlText w:val="%1."/>
      <w:lvlJc w:val="left"/>
      <w:pPr>
        <w:ind w:left="1061" w:hanging="720"/>
      </w:pPr>
      <w:rPr>
        <w:rFonts w:hint="default" w:ascii="Calibri Light" w:hAnsi="Calibri Light" w:eastAsia="Calibri Light" w:cs="Calibri Light"/>
        <w:b w:val="0"/>
        <w:bCs w:val="0"/>
        <w:i w:val="0"/>
        <w:iCs w:val="0"/>
        <w:spacing w:val="-2"/>
        <w:w w:val="100"/>
        <w:sz w:val="22"/>
        <w:szCs w:val="22"/>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10" w15:restartNumberingAfterBreak="0">
    <w:nsid w:val="32D14A93"/>
    <w:multiLevelType w:val="hybridMultilevel"/>
    <w:tmpl w:val="6872636A"/>
    <w:lvl w:ilvl="0" w:tplc="6108D6E4">
      <w:start w:val="1"/>
      <w:numFmt w:val="bullet"/>
      <w:lvlText w:val=""/>
      <w:lvlJc w:val="left"/>
      <w:pPr>
        <w:ind w:left="1781" w:hanging="360"/>
      </w:pPr>
      <w:rPr>
        <w:rFonts w:hint="default" w:ascii="Symbol" w:hAnsi="Symbol"/>
      </w:rPr>
    </w:lvl>
    <w:lvl w:ilvl="1" w:tplc="04070003" w:tentative="1">
      <w:start w:val="1"/>
      <w:numFmt w:val="bullet"/>
      <w:lvlText w:val="o"/>
      <w:lvlJc w:val="left"/>
      <w:pPr>
        <w:ind w:left="2501" w:hanging="360"/>
      </w:pPr>
      <w:rPr>
        <w:rFonts w:hint="default" w:ascii="Courier New" w:hAnsi="Courier New" w:cs="Courier New"/>
      </w:rPr>
    </w:lvl>
    <w:lvl w:ilvl="2" w:tplc="04070005" w:tentative="1">
      <w:start w:val="1"/>
      <w:numFmt w:val="bullet"/>
      <w:lvlText w:val=""/>
      <w:lvlJc w:val="left"/>
      <w:pPr>
        <w:ind w:left="3221" w:hanging="360"/>
      </w:pPr>
      <w:rPr>
        <w:rFonts w:hint="default" w:ascii="Wingdings" w:hAnsi="Wingdings"/>
      </w:rPr>
    </w:lvl>
    <w:lvl w:ilvl="3" w:tplc="04070001" w:tentative="1">
      <w:start w:val="1"/>
      <w:numFmt w:val="bullet"/>
      <w:lvlText w:val=""/>
      <w:lvlJc w:val="left"/>
      <w:pPr>
        <w:ind w:left="3941" w:hanging="360"/>
      </w:pPr>
      <w:rPr>
        <w:rFonts w:hint="default" w:ascii="Symbol" w:hAnsi="Symbol"/>
      </w:rPr>
    </w:lvl>
    <w:lvl w:ilvl="4" w:tplc="04070003" w:tentative="1">
      <w:start w:val="1"/>
      <w:numFmt w:val="bullet"/>
      <w:lvlText w:val="o"/>
      <w:lvlJc w:val="left"/>
      <w:pPr>
        <w:ind w:left="4661" w:hanging="360"/>
      </w:pPr>
      <w:rPr>
        <w:rFonts w:hint="default" w:ascii="Courier New" w:hAnsi="Courier New" w:cs="Courier New"/>
      </w:rPr>
    </w:lvl>
    <w:lvl w:ilvl="5" w:tplc="04070005" w:tentative="1">
      <w:start w:val="1"/>
      <w:numFmt w:val="bullet"/>
      <w:lvlText w:val=""/>
      <w:lvlJc w:val="left"/>
      <w:pPr>
        <w:ind w:left="5381" w:hanging="360"/>
      </w:pPr>
      <w:rPr>
        <w:rFonts w:hint="default" w:ascii="Wingdings" w:hAnsi="Wingdings"/>
      </w:rPr>
    </w:lvl>
    <w:lvl w:ilvl="6" w:tplc="04070001" w:tentative="1">
      <w:start w:val="1"/>
      <w:numFmt w:val="bullet"/>
      <w:lvlText w:val=""/>
      <w:lvlJc w:val="left"/>
      <w:pPr>
        <w:ind w:left="6101" w:hanging="360"/>
      </w:pPr>
      <w:rPr>
        <w:rFonts w:hint="default" w:ascii="Symbol" w:hAnsi="Symbol"/>
      </w:rPr>
    </w:lvl>
    <w:lvl w:ilvl="7" w:tplc="04070003" w:tentative="1">
      <w:start w:val="1"/>
      <w:numFmt w:val="bullet"/>
      <w:lvlText w:val="o"/>
      <w:lvlJc w:val="left"/>
      <w:pPr>
        <w:ind w:left="6821" w:hanging="360"/>
      </w:pPr>
      <w:rPr>
        <w:rFonts w:hint="default" w:ascii="Courier New" w:hAnsi="Courier New" w:cs="Courier New"/>
      </w:rPr>
    </w:lvl>
    <w:lvl w:ilvl="8" w:tplc="04070005" w:tentative="1">
      <w:start w:val="1"/>
      <w:numFmt w:val="bullet"/>
      <w:lvlText w:val=""/>
      <w:lvlJc w:val="left"/>
      <w:pPr>
        <w:ind w:left="7541" w:hanging="360"/>
      </w:pPr>
      <w:rPr>
        <w:rFonts w:hint="default" w:ascii="Wingdings" w:hAnsi="Wingdings"/>
      </w:rPr>
    </w:lvl>
  </w:abstractNum>
  <w:abstractNum w:abstractNumId="11" w15:restartNumberingAfterBreak="0">
    <w:nsid w:val="3327136A"/>
    <w:multiLevelType w:val="hybridMultilevel"/>
    <w:tmpl w:val="F452A7EC"/>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15:restartNumberingAfterBreak="0">
    <w:nsid w:val="353457C3"/>
    <w:multiLevelType w:val="multilevel"/>
    <w:tmpl w:val="3E1AFE1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0177591"/>
    <w:multiLevelType w:val="multilevel"/>
    <w:tmpl w:val="F8E2B8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0E424F4"/>
    <w:multiLevelType w:val="hybridMultilevel"/>
    <w:tmpl w:val="C77A4BB4"/>
    <w:lvl w:ilvl="0" w:tplc="AD924FB8">
      <w:start w:val="1"/>
      <w:numFmt w:val="decimal"/>
      <w:lvlText w:val="%1."/>
      <w:lvlJc w:val="left"/>
      <w:pPr>
        <w:ind w:left="720" w:hanging="360"/>
      </w:pPr>
    </w:lvl>
    <w:lvl w:ilvl="1" w:tplc="D44867E8">
      <w:numFmt w:val="decimal"/>
      <w:lvlText w:val=""/>
      <w:lvlJc w:val="left"/>
    </w:lvl>
    <w:lvl w:ilvl="2" w:tplc="9890339C">
      <w:numFmt w:val="decimal"/>
      <w:lvlText w:val=""/>
      <w:lvlJc w:val="left"/>
    </w:lvl>
    <w:lvl w:ilvl="3" w:tplc="3B60232A">
      <w:numFmt w:val="decimal"/>
      <w:lvlText w:val=""/>
      <w:lvlJc w:val="left"/>
    </w:lvl>
    <w:lvl w:ilvl="4" w:tplc="780624D2">
      <w:numFmt w:val="decimal"/>
      <w:lvlText w:val=""/>
      <w:lvlJc w:val="left"/>
    </w:lvl>
    <w:lvl w:ilvl="5" w:tplc="DAF6C004">
      <w:numFmt w:val="decimal"/>
      <w:lvlText w:val=""/>
      <w:lvlJc w:val="left"/>
    </w:lvl>
    <w:lvl w:ilvl="6" w:tplc="13F2A7C6">
      <w:numFmt w:val="decimal"/>
      <w:lvlText w:val=""/>
      <w:lvlJc w:val="left"/>
    </w:lvl>
    <w:lvl w:ilvl="7" w:tplc="DDEA1C66">
      <w:numFmt w:val="decimal"/>
      <w:lvlText w:val=""/>
      <w:lvlJc w:val="left"/>
    </w:lvl>
    <w:lvl w:ilvl="8" w:tplc="E2F469B4">
      <w:numFmt w:val="decimal"/>
      <w:lvlText w:val=""/>
      <w:lvlJc w:val="left"/>
    </w:lvl>
  </w:abstractNum>
  <w:abstractNum w:abstractNumId="15" w15:restartNumberingAfterBreak="0">
    <w:nsid w:val="41190CAA"/>
    <w:multiLevelType w:val="hybridMultilevel"/>
    <w:tmpl w:val="1CD814C0"/>
    <w:lvl w:ilvl="0" w:tplc="4268137A">
      <w:start w:val="1"/>
      <w:numFmt w:val="decimal"/>
      <w:lvlText w:val="%1."/>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1" w:tplc="A2D65CFA">
      <w:numFmt w:val="bullet"/>
      <w:lvlText w:val=""/>
      <w:lvlJc w:val="left"/>
      <w:pPr>
        <w:ind w:left="1421" w:hanging="361"/>
      </w:pPr>
      <w:rPr>
        <w:rFonts w:hint="default" w:ascii="Symbol" w:hAnsi="Symbol" w:eastAsia="Symbol" w:cs="Symbol"/>
        <w:b w:val="0"/>
        <w:bCs w:val="0"/>
        <w:i w:val="0"/>
        <w:iCs w:val="0"/>
        <w:spacing w:val="0"/>
        <w:w w:val="100"/>
        <w:sz w:val="22"/>
        <w:szCs w:val="22"/>
        <w:lang w:val="en-US" w:eastAsia="en-US" w:bidi="ar-SA"/>
      </w:rPr>
    </w:lvl>
    <w:lvl w:ilvl="2" w:tplc="3E02367A">
      <w:numFmt w:val="bullet"/>
      <w:lvlText w:val="•"/>
      <w:lvlJc w:val="left"/>
      <w:pPr>
        <w:ind w:left="2364" w:hanging="361"/>
      </w:pPr>
      <w:rPr>
        <w:rFonts w:hint="default"/>
        <w:lang w:val="en-US" w:eastAsia="en-US" w:bidi="ar-SA"/>
      </w:rPr>
    </w:lvl>
    <w:lvl w:ilvl="3" w:tplc="3260FCC4">
      <w:numFmt w:val="bullet"/>
      <w:lvlText w:val="•"/>
      <w:lvlJc w:val="left"/>
      <w:pPr>
        <w:ind w:left="3309" w:hanging="361"/>
      </w:pPr>
      <w:rPr>
        <w:rFonts w:hint="default"/>
        <w:lang w:val="en-US" w:eastAsia="en-US" w:bidi="ar-SA"/>
      </w:rPr>
    </w:lvl>
    <w:lvl w:ilvl="4" w:tplc="6F3E23F6">
      <w:numFmt w:val="bullet"/>
      <w:lvlText w:val="•"/>
      <w:lvlJc w:val="left"/>
      <w:pPr>
        <w:ind w:left="4254" w:hanging="361"/>
      </w:pPr>
      <w:rPr>
        <w:rFonts w:hint="default"/>
        <w:lang w:val="en-US" w:eastAsia="en-US" w:bidi="ar-SA"/>
      </w:rPr>
    </w:lvl>
    <w:lvl w:ilvl="5" w:tplc="060C72A4">
      <w:numFmt w:val="bullet"/>
      <w:lvlText w:val="•"/>
      <w:lvlJc w:val="left"/>
      <w:pPr>
        <w:ind w:left="5198" w:hanging="361"/>
      </w:pPr>
      <w:rPr>
        <w:rFonts w:hint="default"/>
        <w:lang w:val="en-US" w:eastAsia="en-US" w:bidi="ar-SA"/>
      </w:rPr>
    </w:lvl>
    <w:lvl w:ilvl="6" w:tplc="9814C944">
      <w:numFmt w:val="bullet"/>
      <w:lvlText w:val="•"/>
      <w:lvlJc w:val="left"/>
      <w:pPr>
        <w:ind w:left="6143" w:hanging="361"/>
      </w:pPr>
      <w:rPr>
        <w:rFonts w:hint="default"/>
        <w:lang w:val="en-US" w:eastAsia="en-US" w:bidi="ar-SA"/>
      </w:rPr>
    </w:lvl>
    <w:lvl w:ilvl="7" w:tplc="CB46F580">
      <w:numFmt w:val="bullet"/>
      <w:lvlText w:val="•"/>
      <w:lvlJc w:val="left"/>
      <w:pPr>
        <w:ind w:left="7088" w:hanging="361"/>
      </w:pPr>
      <w:rPr>
        <w:rFonts w:hint="default"/>
        <w:lang w:val="en-US" w:eastAsia="en-US" w:bidi="ar-SA"/>
      </w:rPr>
    </w:lvl>
    <w:lvl w:ilvl="8" w:tplc="C5C84524">
      <w:numFmt w:val="bullet"/>
      <w:lvlText w:val="•"/>
      <w:lvlJc w:val="left"/>
      <w:pPr>
        <w:ind w:left="8032" w:hanging="361"/>
      </w:pPr>
      <w:rPr>
        <w:rFonts w:hint="default"/>
        <w:lang w:val="en-US" w:eastAsia="en-US" w:bidi="ar-SA"/>
      </w:rPr>
    </w:lvl>
  </w:abstractNum>
  <w:abstractNum w:abstractNumId="16" w15:restartNumberingAfterBreak="0">
    <w:nsid w:val="41D9B92C"/>
    <w:multiLevelType w:val="hybridMultilevel"/>
    <w:tmpl w:val="FFFFFFFF"/>
    <w:lvl w:ilvl="0" w:tplc="33524460">
      <w:start w:val="1"/>
      <w:numFmt w:val="bullet"/>
      <w:lvlText w:val=""/>
      <w:lvlJc w:val="left"/>
      <w:pPr>
        <w:ind w:left="720" w:hanging="360"/>
      </w:pPr>
      <w:rPr>
        <w:rFonts w:hint="default" w:ascii="Symbol" w:hAnsi="Symbol"/>
      </w:rPr>
    </w:lvl>
    <w:lvl w:ilvl="1" w:tplc="9C04C864">
      <w:start w:val="1"/>
      <w:numFmt w:val="bullet"/>
      <w:lvlText w:val="o"/>
      <w:lvlJc w:val="left"/>
      <w:pPr>
        <w:ind w:left="1440" w:hanging="360"/>
      </w:pPr>
      <w:rPr>
        <w:rFonts w:hint="default" w:ascii="Courier New" w:hAnsi="Courier New"/>
      </w:rPr>
    </w:lvl>
    <w:lvl w:ilvl="2" w:tplc="43208646">
      <w:start w:val="1"/>
      <w:numFmt w:val="bullet"/>
      <w:lvlText w:val=""/>
      <w:lvlJc w:val="left"/>
      <w:pPr>
        <w:ind w:left="2160" w:hanging="360"/>
      </w:pPr>
      <w:rPr>
        <w:rFonts w:hint="default" w:ascii="Wingdings" w:hAnsi="Wingdings"/>
      </w:rPr>
    </w:lvl>
    <w:lvl w:ilvl="3" w:tplc="9364F49A">
      <w:start w:val="1"/>
      <w:numFmt w:val="bullet"/>
      <w:lvlText w:val=""/>
      <w:lvlJc w:val="left"/>
      <w:pPr>
        <w:ind w:left="2880" w:hanging="360"/>
      </w:pPr>
      <w:rPr>
        <w:rFonts w:hint="default" w:ascii="Symbol" w:hAnsi="Symbol"/>
      </w:rPr>
    </w:lvl>
    <w:lvl w:ilvl="4" w:tplc="451A42BA">
      <w:start w:val="1"/>
      <w:numFmt w:val="bullet"/>
      <w:lvlText w:val="o"/>
      <w:lvlJc w:val="left"/>
      <w:pPr>
        <w:ind w:left="3600" w:hanging="360"/>
      </w:pPr>
      <w:rPr>
        <w:rFonts w:hint="default" w:ascii="Courier New" w:hAnsi="Courier New"/>
      </w:rPr>
    </w:lvl>
    <w:lvl w:ilvl="5" w:tplc="5A5C17B4">
      <w:start w:val="1"/>
      <w:numFmt w:val="bullet"/>
      <w:lvlText w:val=""/>
      <w:lvlJc w:val="left"/>
      <w:pPr>
        <w:ind w:left="4320" w:hanging="360"/>
      </w:pPr>
      <w:rPr>
        <w:rFonts w:hint="default" w:ascii="Wingdings" w:hAnsi="Wingdings"/>
      </w:rPr>
    </w:lvl>
    <w:lvl w:ilvl="6" w:tplc="D160D0D0">
      <w:start w:val="1"/>
      <w:numFmt w:val="bullet"/>
      <w:lvlText w:val=""/>
      <w:lvlJc w:val="left"/>
      <w:pPr>
        <w:ind w:left="5040" w:hanging="360"/>
      </w:pPr>
      <w:rPr>
        <w:rFonts w:hint="default" w:ascii="Symbol" w:hAnsi="Symbol"/>
      </w:rPr>
    </w:lvl>
    <w:lvl w:ilvl="7" w:tplc="32C8991C">
      <w:start w:val="1"/>
      <w:numFmt w:val="bullet"/>
      <w:lvlText w:val="o"/>
      <w:lvlJc w:val="left"/>
      <w:pPr>
        <w:ind w:left="5760" w:hanging="360"/>
      </w:pPr>
      <w:rPr>
        <w:rFonts w:hint="default" w:ascii="Courier New" w:hAnsi="Courier New"/>
      </w:rPr>
    </w:lvl>
    <w:lvl w:ilvl="8" w:tplc="2CC83F86">
      <w:start w:val="1"/>
      <w:numFmt w:val="bullet"/>
      <w:lvlText w:val=""/>
      <w:lvlJc w:val="left"/>
      <w:pPr>
        <w:ind w:left="6480" w:hanging="360"/>
      </w:pPr>
      <w:rPr>
        <w:rFonts w:hint="default" w:ascii="Wingdings" w:hAnsi="Wingdings"/>
      </w:rPr>
    </w:lvl>
  </w:abstractNum>
  <w:abstractNum w:abstractNumId="17" w15:restartNumberingAfterBreak="0">
    <w:nsid w:val="43D22002"/>
    <w:multiLevelType w:val="multilevel"/>
    <w:tmpl w:val="6A9C705A"/>
    <w:lvl w:ilvl="0">
      <w:start w:val="1"/>
      <w:numFmt w:val="decimal"/>
      <w:lvlText w:val="%1."/>
      <w:lvlJc w:val="left"/>
      <w:pPr>
        <w:ind w:left="1061" w:hanging="720"/>
      </w:pPr>
      <w:rPr>
        <w:rFonts w:hint="default" w:ascii="Calibri Light" w:hAnsi="Calibri Light" w:eastAsia="Calibri Light" w:cs="Calibri Ligh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18" w15:restartNumberingAfterBreak="0">
    <w:nsid w:val="443611DF"/>
    <w:multiLevelType w:val="hybridMultilevel"/>
    <w:tmpl w:val="9244C836"/>
    <w:lvl w:ilvl="0" w:tplc="C5A4D406">
      <w:numFmt w:val="bullet"/>
      <w:lvlText w:val="-"/>
      <w:lvlJc w:val="left"/>
      <w:pPr>
        <w:ind w:left="720" w:hanging="360"/>
      </w:pPr>
      <w:rPr>
        <w:rFonts w:hint="default" w:ascii="Calibri Light" w:hAnsi="Calibri Light" w:eastAsia="Calibri Light" w:cs="Calibri Light"/>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484B332F"/>
    <w:multiLevelType w:val="multilevel"/>
    <w:tmpl w:val="6A9C705A"/>
    <w:lvl w:ilvl="0">
      <w:start w:val="1"/>
      <w:numFmt w:val="decimal"/>
      <w:lvlText w:val="%1."/>
      <w:lvlJc w:val="left"/>
      <w:pPr>
        <w:ind w:left="1061" w:hanging="720"/>
      </w:pPr>
      <w:rPr>
        <w:rFonts w:hint="default" w:ascii="Calibri Light" w:hAnsi="Calibri Light" w:eastAsia="Calibri Light" w:cs="Calibri Ligh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hint="default" w:ascii="Calibri Light" w:hAnsi="Calibri Light" w:eastAsia="Calibri Light" w:cs="Calibri Light"/>
        <w:b w:val="0"/>
        <w:bCs w:val="0"/>
        <w:i/>
        <w:iCs/>
        <w:spacing w:val="-2"/>
        <w:w w:val="100"/>
        <w:sz w:val="22"/>
        <w:szCs w:val="22"/>
        <w:lang w:val="en-US" w:eastAsia="en-US" w:bidi="ar-SA"/>
      </w:rPr>
    </w:lvl>
    <w:lvl w:ilvl="3">
      <w:start w:val="1"/>
      <w:numFmt w:val="decimal"/>
      <w:lvlText w:val="%4."/>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20" w15:restartNumberingAfterBreak="0">
    <w:nsid w:val="4968597A"/>
    <w:multiLevelType w:val="hybridMultilevel"/>
    <w:tmpl w:val="EEE2F8E4"/>
    <w:lvl w:ilvl="0" w:tplc="FB860B76">
      <w:start w:val="1"/>
      <w:numFmt w:val="decimal"/>
      <w:lvlText w:val="%1."/>
      <w:lvlJc w:val="left"/>
      <w:pPr>
        <w:ind w:left="1061" w:hanging="360"/>
      </w:pPr>
      <w:rPr>
        <w:rFonts w:hint="default" w:ascii="Calibri Light" w:hAnsi="Calibri Light" w:eastAsia="Calibri Light" w:cs="Calibri Light"/>
        <w:b w:val="0"/>
        <w:bCs w:val="0"/>
        <w:i w:val="0"/>
        <w:iCs w:val="0"/>
        <w:spacing w:val="-2"/>
        <w:w w:val="100"/>
        <w:sz w:val="22"/>
        <w:szCs w:val="22"/>
        <w:lang w:val="en-US" w:eastAsia="en-US" w:bidi="ar-SA"/>
      </w:rPr>
    </w:lvl>
    <w:lvl w:ilvl="1" w:tplc="11DEC9F4">
      <w:numFmt w:val="bullet"/>
      <w:lvlText w:val="•"/>
      <w:lvlJc w:val="left"/>
      <w:pPr>
        <w:ind w:left="1946" w:hanging="360"/>
      </w:pPr>
      <w:rPr>
        <w:rFonts w:hint="default"/>
        <w:lang w:val="en-US" w:eastAsia="en-US" w:bidi="ar-SA"/>
      </w:rPr>
    </w:lvl>
    <w:lvl w:ilvl="2" w:tplc="4816F958">
      <w:numFmt w:val="bullet"/>
      <w:lvlText w:val="•"/>
      <w:lvlJc w:val="left"/>
      <w:pPr>
        <w:ind w:left="2832" w:hanging="360"/>
      </w:pPr>
      <w:rPr>
        <w:rFonts w:hint="default"/>
        <w:lang w:val="en-US" w:eastAsia="en-US" w:bidi="ar-SA"/>
      </w:rPr>
    </w:lvl>
    <w:lvl w:ilvl="3" w:tplc="58C60CF0">
      <w:numFmt w:val="bullet"/>
      <w:lvlText w:val="•"/>
      <w:lvlJc w:val="left"/>
      <w:pPr>
        <w:ind w:left="3718" w:hanging="360"/>
      </w:pPr>
      <w:rPr>
        <w:rFonts w:hint="default"/>
        <w:lang w:val="en-US" w:eastAsia="en-US" w:bidi="ar-SA"/>
      </w:rPr>
    </w:lvl>
    <w:lvl w:ilvl="4" w:tplc="BF3E220A">
      <w:numFmt w:val="bullet"/>
      <w:lvlText w:val="•"/>
      <w:lvlJc w:val="left"/>
      <w:pPr>
        <w:ind w:left="4604" w:hanging="360"/>
      </w:pPr>
      <w:rPr>
        <w:rFonts w:hint="default"/>
        <w:lang w:val="en-US" w:eastAsia="en-US" w:bidi="ar-SA"/>
      </w:rPr>
    </w:lvl>
    <w:lvl w:ilvl="5" w:tplc="64E625BE">
      <w:numFmt w:val="bullet"/>
      <w:lvlText w:val="•"/>
      <w:lvlJc w:val="left"/>
      <w:pPr>
        <w:ind w:left="5491" w:hanging="360"/>
      </w:pPr>
      <w:rPr>
        <w:rFonts w:hint="default"/>
        <w:lang w:val="en-US" w:eastAsia="en-US" w:bidi="ar-SA"/>
      </w:rPr>
    </w:lvl>
    <w:lvl w:ilvl="6" w:tplc="749861C8">
      <w:numFmt w:val="bullet"/>
      <w:lvlText w:val="•"/>
      <w:lvlJc w:val="left"/>
      <w:pPr>
        <w:ind w:left="6377" w:hanging="360"/>
      </w:pPr>
      <w:rPr>
        <w:rFonts w:hint="default"/>
        <w:lang w:val="en-US" w:eastAsia="en-US" w:bidi="ar-SA"/>
      </w:rPr>
    </w:lvl>
    <w:lvl w:ilvl="7" w:tplc="AB2666C2">
      <w:numFmt w:val="bullet"/>
      <w:lvlText w:val="•"/>
      <w:lvlJc w:val="left"/>
      <w:pPr>
        <w:ind w:left="7263" w:hanging="360"/>
      </w:pPr>
      <w:rPr>
        <w:rFonts w:hint="default"/>
        <w:lang w:val="en-US" w:eastAsia="en-US" w:bidi="ar-SA"/>
      </w:rPr>
    </w:lvl>
    <w:lvl w:ilvl="8" w:tplc="85082024">
      <w:numFmt w:val="bullet"/>
      <w:lvlText w:val="•"/>
      <w:lvlJc w:val="left"/>
      <w:pPr>
        <w:ind w:left="8149" w:hanging="360"/>
      </w:pPr>
      <w:rPr>
        <w:rFonts w:hint="default"/>
        <w:lang w:val="en-US" w:eastAsia="en-US" w:bidi="ar-SA"/>
      </w:rPr>
    </w:lvl>
  </w:abstractNum>
  <w:abstractNum w:abstractNumId="21" w15:restartNumberingAfterBreak="0">
    <w:nsid w:val="4E0C66E5"/>
    <w:multiLevelType w:val="hybridMultilevel"/>
    <w:tmpl w:val="46B272C4"/>
    <w:lvl w:ilvl="0">
      <w:start w:val="1"/>
      <w:numFmt w:val="bullet"/>
      <w:lvlText w:val="-"/>
      <w:lvlJc w:val="left"/>
      <w:pPr>
        <w:ind w:left="720" w:hanging="360"/>
      </w:pPr>
      <w:rPr>
        <w:rFonts w:hint="default" w:ascii="Calibri Light" w:hAnsi="Calibri Light"/>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50A51526"/>
    <w:multiLevelType w:val="multilevel"/>
    <w:tmpl w:val="FC74A5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4A91CC6"/>
    <w:multiLevelType w:val="multilevel"/>
    <w:tmpl w:val="08E80D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51D7311"/>
    <w:multiLevelType w:val="hybridMultilevel"/>
    <w:tmpl w:val="2C5AF1D8"/>
    <w:lvl w:ilvl="0" w:tplc="6C72CF5E">
      <w:start w:val="1"/>
      <w:numFmt w:val="bullet"/>
      <w:lvlText w:val="•"/>
      <w:lvlJc w:val="left"/>
      <w:pPr>
        <w:ind w:left="720" w:hanging="360"/>
      </w:pPr>
    </w:lvl>
    <w:lvl w:ilvl="1" w:tplc="D9FE958C">
      <w:numFmt w:val="decimal"/>
      <w:lvlText w:val=""/>
      <w:lvlJc w:val="left"/>
    </w:lvl>
    <w:lvl w:ilvl="2" w:tplc="A2CE5C9E">
      <w:numFmt w:val="decimal"/>
      <w:lvlText w:val=""/>
      <w:lvlJc w:val="left"/>
    </w:lvl>
    <w:lvl w:ilvl="3" w:tplc="8C90E8D6">
      <w:numFmt w:val="decimal"/>
      <w:lvlText w:val=""/>
      <w:lvlJc w:val="left"/>
    </w:lvl>
    <w:lvl w:ilvl="4" w:tplc="1544470A">
      <w:numFmt w:val="decimal"/>
      <w:lvlText w:val=""/>
      <w:lvlJc w:val="left"/>
    </w:lvl>
    <w:lvl w:ilvl="5" w:tplc="9EDA926A">
      <w:numFmt w:val="decimal"/>
      <w:lvlText w:val=""/>
      <w:lvlJc w:val="left"/>
    </w:lvl>
    <w:lvl w:ilvl="6" w:tplc="75EC7814">
      <w:numFmt w:val="decimal"/>
      <w:lvlText w:val=""/>
      <w:lvlJc w:val="left"/>
    </w:lvl>
    <w:lvl w:ilvl="7" w:tplc="196A4734">
      <w:numFmt w:val="decimal"/>
      <w:lvlText w:val=""/>
      <w:lvlJc w:val="left"/>
    </w:lvl>
    <w:lvl w:ilvl="8" w:tplc="F7FE8892">
      <w:numFmt w:val="decimal"/>
      <w:lvlText w:val=""/>
      <w:lvlJc w:val="left"/>
    </w:lvl>
  </w:abstractNum>
  <w:abstractNum w:abstractNumId="25" w15:restartNumberingAfterBreak="0">
    <w:nsid w:val="577A3263"/>
    <w:multiLevelType w:val="hybridMultilevel"/>
    <w:tmpl w:val="5E0EA3E4"/>
    <w:lvl w:ilvl="0" w:tplc="F1283CCE">
      <w:numFmt w:val="bullet"/>
      <w:lvlText w:val="-"/>
      <w:lvlJc w:val="left"/>
      <w:pPr>
        <w:ind w:left="1061" w:hanging="360"/>
      </w:pPr>
      <w:rPr>
        <w:rFonts w:hint="default" w:ascii="Calibri" w:hAnsi="Calibri" w:eastAsia="Calibri" w:cs="Calibri"/>
        <w:b w:val="0"/>
        <w:bCs w:val="0"/>
        <w:i w:val="0"/>
        <w:iCs w:val="0"/>
        <w:spacing w:val="0"/>
        <w:w w:val="100"/>
        <w:sz w:val="22"/>
        <w:szCs w:val="22"/>
        <w:lang w:val="en-US" w:eastAsia="en-US" w:bidi="ar-SA"/>
      </w:rPr>
    </w:lvl>
    <w:lvl w:ilvl="1" w:tplc="24066E8E">
      <w:numFmt w:val="bullet"/>
      <w:lvlText w:val="•"/>
      <w:lvlJc w:val="left"/>
      <w:pPr>
        <w:ind w:left="1946" w:hanging="360"/>
      </w:pPr>
      <w:rPr>
        <w:rFonts w:hint="default"/>
        <w:lang w:val="en-US" w:eastAsia="en-US" w:bidi="ar-SA"/>
      </w:rPr>
    </w:lvl>
    <w:lvl w:ilvl="2" w:tplc="DA7EAB08">
      <w:numFmt w:val="bullet"/>
      <w:lvlText w:val="•"/>
      <w:lvlJc w:val="left"/>
      <w:pPr>
        <w:ind w:left="2832" w:hanging="360"/>
      </w:pPr>
      <w:rPr>
        <w:rFonts w:hint="default"/>
        <w:lang w:val="en-US" w:eastAsia="en-US" w:bidi="ar-SA"/>
      </w:rPr>
    </w:lvl>
    <w:lvl w:ilvl="3" w:tplc="D8EEA0B2">
      <w:numFmt w:val="bullet"/>
      <w:lvlText w:val="•"/>
      <w:lvlJc w:val="left"/>
      <w:pPr>
        <w:ind w:left="3718" w:hanging="360"/>
      </w:pPr>
      <w:rPr>
        <w:rFonts w:hint="default"/>
        <w:lang w:val="en-US" w:eastAsia="en-US" w:bidi="ar-SA"/>
      </w:rPr>
    </w:lvl>
    <w:lvl w:ilvl="4" w:tplc="332697F8">
      <w:numFmt w:val="bullet"/>
      <w:lvlText w:val="•"/>
      <w:lvlJc w:val="left"/>
      <w:pPr>
        <w:ind w:left="4604" w:hanging="360"/>
      </w:pPr>
      <w:rPr>
        <w:rFonts w:hint="default"/>
        <w:lang w:val="en-US" w:eastAsia="en-US" w:bidi="ar-SA"/>
      </w:rPr>
    </w:lvl>
    <w:lvl w:ilvl="5" w:tplc="693A7556">
      <w:numFmt w:val="bullet"/>
      <w:lvlText w:val="•"/>
      <w:lvlJc w:val="left"/>
      <w:pPr>
        <w:ind w:left="5491" w:hanging="360"/>
      </w:pPr>
      <w:rPr>
        <w:rFonts w:hint="default"/>
        <w:lang w:val="en-US" w:eastAsia="en-US" w:bidi="ar-SA"/>
      </w:rPr>
    </w:lvl>
    <w:lvl w:ilvl="6" w:tplc="0840F9D0">
      <w:numFmt w:val="bullet"/>
      <w:lvlText w:val="•"/>
      <w:lvlJc w:val="left"/>
      <w:pPr>
        <w:ind w:left="6377" w:hanging="360"/>
      </w:pPr>
      <w:rPr>
        <w:rFonts w:hint="default"/>
        <w:lang w:val="en-US" w:eastAsia="en-US" w:bidi="ar-SA"/>
      </w:rPr>
    </w:lvl>
    <w:lvl w:ilvl="7" w:tplc="382424E6">
      <w:numFmt w:val="bullet"/>
      <w:lvlText w:val="•"/>
      <w:lvlJc w:val="left"/>
      <w:pPr>
        <w:ind w:left="7263" w:hanging="360"/>
      </w:pPr>
      <w:rPr>
        <w:rFonts w:hint="default"/>
        <w:lang w:val="en-US" w:eastAsia="en-US" w:bidi="ar-SA"/>
      </w:rPr>
    </w:lvl>
    <w:lvl w:ilvl="8" w:tplc="E81877C8">
      <w:numFmt w:val="bullet"/>
      <w:lvlText w:val="•"/>
      <w:lvlJc w:val="left"/>
      <w:pPr>
        <w:ind w:left="8149" w:hanging="360"/>
      </w:pPr>
      <w:rPr>
        <w:rFonts w:hint="default"/>
        <w:lang w:val="en-US" w:eastAsia="en-US" w:bidi="ar-SA"/>
      </w:rPr>
    </w:lvl>
  </w:abstractNum>
  <w:abstractNum w:abstractNumId="26" w15:restartNumberingAfterBreak="0">
    <w:nsid w:val="5A761B41"/>
    <w:multiLevelType w:val="multilevel"/>
    <w:tmpl w:val="9064E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0003A72"/>
    <w:multiLevelType w:val="multilevel"/>
    <w:tmpl w:val="A9687C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2B20FC5"/>
    <w:multiLevelType w:val="multilevel"/>
    <w:tmpl w:val="6556F8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336514C"/>
    <w:multiLevelType w:val="hybridMultilevel"/>
    <w:tmpl w:val="3CAAC7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0" w15:restartNumberingAfterBreak="0">
    <w:nsid w:val="64B23DBF"/>
    <w:multiLevelType w:val="hybridMultilevel"/>
    <w:tmpl w:val="0B2CF998"/>
    <w:lvl w:ilvl="0" w:tplc="E25C7746">
      <w:start w:val="1"/>
      <w:numFmt w:val="lowerLetter"/>
      <w:lvlText w:val="%1)"/>
      <w:lvlJc w:val="left"/>
      <w:pPr>
        <w:ind w:left="916" w:hanging="575"/>
      </w:pPr>
      <w:rPr>
        <w:rFonts w:hint="default" w:ascii="Calibri Light" w:hAnsi="Calibri Light" w:eastAsia="Calibri Light" w:cs="Calibri Light"/>
        <w:b w:val="0"/>
        <w:bCs w:val="0"/>
        <w:i w:val="0"/>
        <w:iCs w:val="0"/>
        <w:spacing w:val="0"/>
        <w:w w:val="100"/>
        <w:sz w:val="22"/>
        <w:szCs w:val="22"/>
        <w:lang w:val="en-US" w:eastAsia="en-US" w:bidi="ar-SA"/>
      </w:rPr>
    </w:lvl>
    <w:lvl w:ilvl="1" w:tplc="4ED4B13E">
      <w:numFmt w:val="bullet"/>
      <w:lvlText w:val="•"/>
      <w:lvlJc w:val="left"/>
      <w:pPr>
        <w:ind w:left="1820" w:hanging="575"/>
      </w:pPr>
      <w:rPr>
        <w:rFonts w:hint="default"/>
        <w:lang w:val="en-US" w:eastAsia="en-US" w:bidi="ar-SA"/>
      </w:rPr>
    </w:lvl>
    <w:lvl w:ilvl="2" w:tplc="20A4B464">
      <w:numFmt w:val="bullet"/>
      <w:lvlText w:val="•"/>
      <w:lvlJc w:val="left"/>
      <w:pPr>
        <w:ind w:left="2720" w:hanging="575"/>
      </w:pPr>
      <w:rPr>
        <w:rFonts w:hint="default"/>
        <w:lang w:val="en-US" w:eastAsia="en-US" w:bidi="ar-SA"/>
      </w:rPr>
    </w:lvl>
    <w:lvl w:ilvl="3" w:tplc="09F4544E">
      <w:numFmt w:val="bullet"/>
      <w:lvlText w:val="•"/>
      <w:lvlJc w:val="left"/>
      <w:pPr>
        <w:ind w:left="3620" w:hanging="575"/>
      </w:pPr>
      <w:rPr>
        <w:rFonts w:hint="default"/>
        <w:lang w:val="en-US" w:eastAsia="en-US" w:bidi="ar-SA"/>
      </w:rPr>
    </w:lvl>
    <w:lvl w:ilvl="4" w:tplc="8C0406B0">
      <w:numFmt w:val="bullet"/>
      <w:lvlText w:val="•"/>
      <w:lvlJc w:val="left"/>
      <w:pPr>
        <w:ind w:left="4520" w:hanging="575"/>
      </w:pPr>
      <w:rPr>
        <w:rFonts w:hint="default"/>
        <w:lang w:val="en-US" w:eastAsia="en-US" w:bidi="ar-SA"/>
      </w:rPr>
    </w:lvl>
    <w:lvl w:ilvl="5" w:tplc="FC68DCEE">
      <w:numFmt w:val="bullet"/>
      <w:lvlText w:val="•"/>
      <w:lvlJc w:val="left"/>
      <w:pPr>
        <w:ind w:left="5421" w:hanging="575"/>
      </w:pPr>
      <w:rPr>
        <w:rFonts w:hint="default"/>
        <w:lang w:val="en-US" w:eastAsia="en-US" w:bidi="ar-SA"/>
      </w:rPr>
    </w:lvl>
    <w:lvl w:ilvl="6" w:tplc="57B2B038">
      <w:numFmt w:val="bullet"/>
      <w:lvlText w:val="•"/>
      <w:lvlJc w:val="left"/>
      <w:pPr>
        <w:ind w:left="6321" w:hanging="575"/>
      </w:pPr>
      <w:rPr>
        <w:rFonts w:hint="default"/>
        <w:lang w:val="en-US" w:eastAsia="en-US" w:bidi="ar-SA"/>
      </w:rPr>
    </w:lvl>
    <w:lvl w:ilvl="7" w:tplc="E89C5322">
      <w:numFmt w:val="bullet"/>
      <w:lvlText w:val="•"/>
      <w:lvlJc w:val="left"/>
      <w:pPr>
        <w:ind w:left="7221" w:hanging="575"/>
      </w:pPr>
      <w:rPr>
        <w:rFonts w:hint="default"/>
        <w:lang w:val="en-US" w:eastAsia="en-US" w:bidi="ar-SA"/>
      </w:rPr>
    </w:lvl>
    <w:lvl w:ilvl="8" w:tplc="AB0EA296">
      <w:numFmt w:val="bullet"/>
      <w:lvlText w:val="•"/>
      <w:lvlJc w:val="left"/>
      <w:pPr>
        <w:ind w:left="8121" w:hanging="575"/>
      </w:pPr>
      <w:rPr>
        <w:rFonts w:hint="default"/>
        <w:lang w:val="en-US" w:eastAsia="en-US" w:bidi="ar-SA"/>
      </w:rPr>
    </w:lvl>
  </w:abstractNum>
  <w:abstractNum w:abstractNumId="31" w15:restartNumberingAfterBreak="0">
    <w:nsid w:val="671F6BB6"/>
    <w:multiLevelType w:val="hybridMultilevel"/>
    <w:tmpl w:val="EAF6685A"/>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32" w15:restartNumberingAfterBreak="0">
    <w:nsid w:val="6E0E6FDC"/>
    <w:multiLevelType w:val="hybridMultilevel"/>
    <w:tmpl w:val="5A2A5002"/>
    <w:lvl w:ilvl="0" w:tplc="C88413C6">
      <w:numFmt w:val="bullet"/>
      <w:lvlText w:val="-"/>
      <w:lvlJc w:val="left"/>
      <w:pPr>
        <w:ind w:left="1061" w:hanging="360"/>
      </w:pPr>
      <w:rPr>
        <w:rFonts w:hint="default" w:ascii="Calibri" w:hAnsi="Calibri" w:eastAsia="Calibri" w:cs="Calibri"/>
        <w:b w:val="0"/>
        <w:bCs w:val="0"/>
        <w:i w:val="0"/>
        <w:iCs w:val="0"/>
        <w:spacing w:val="0"/>
        <w:w w:val="100"/>
        <w:sz w:val="22"/>
        <w:szCs w:val="22"/>
        <w:lang w:val="en-US" w:eastAsia="en-US" w:bidi="ar-SA"/>
      </w:rPr>
    </w:lvl>
    <w:lvl w:ilvl="1" w:tplc="14324856">
      <w:numFmt w:val="bullet"/>
      <w:lvlText w:val="•"/>
      <w:lvlJc w:val="left"/>
      <w:pPr>
        <w:ind w:left="1946" w:hanging="360"/>
      </w:pPr>
      <w:rPr>
        <w:rFonts w:hint="default"/>
        <w:lang w:val="en-US" w:eastAsia="en-US" w:bidi="ar-SA"/>
      </w:rPr>
    </w:lvl>
    <w:lvl w:ilvl="2" w:tplc="721CFBAE">
      <w:numFmt w:val="bullet"/>
      <w:lvlText w:val="•"/>
      <w:lvlJc w:val="left"/>
      <w:pPr>
        <w:ind w:left="2832" w:hanging="360"/>
      </w:pPr>
      <w:rPr>
        <w:rFonts w:hint="default"/>
        <w:lang w:val="en-US" w:eastAsia="en-US" w:bidi="ar-SA"/>
      </w:rPr>
    </w:lvl>
    <w:lvl w:ilvl="3" w:tplc="E3385900">
      <w:numFmt w:val="bullet"/>
      <w:lvlText w:val="•"/>
      <w:lvlJc w:val="left"/>
      <w:pPr>
        <w:ind w:left="3718" w:hanging="360"/>
      </w:pPr>
      <w:rPr>
        <w:rFonts w:hint="default"/>
        <w:lang w:val="en-US" w:eastAsia="en-US" w:bidi="ar-SA"/>
      </w:rPr>
    </w:lvl>
    <w:lvl w:ilvl="4" w:tplc="B9CEA3CC">
      <w:numFmt w:val="bullet"/>
      <w:lvlText w:val="•"/>
      <w:lvlJc w:val="left"/>
      <w:pPr>
        <w:ind w:left="4604" w:hanging="360"/>
      </w:pPr>
      <w:rPr>
        <w:rFonts w:hint="default"/>
        <w:lang w:val="en-US" w:eastAsia="en-US" w:bidi="ar-SA"/>
      </w:rPr>
    </w:lvl>
    <w:lvl w:ilvl="5" w:tplc="52F01A4A">
      <w:numFmt w:val="bullet"/>
      <w:lvlText w:val="•"/>
      <w:lvlJc w:val="left"/>
      <w:pPr>
        <w:ind w:left="5491" w:hanging="360"/>
      </w:pPr>
      <w:rPr>
        <w:rFonts w:hint="default"/>
        <w:lang w:val="en-US" w:eastAsia="en-US" w:bidi="ar-SA"/>
      </w:rPr>
    </w:lvl>
    <w:lvl w:ilvl="6" w:tplc="EBC2F5F2">
      <w:numFmt w:val="bullet"/>
      <w:lvlText w:val="•"/>
      <w:lvlJc w:val="left"/>
      <w:pPr>
        <w:ind w:left="6377" w:hanging="360"/>
      </w:pPr>
      <w:rPr>
        <w:rFonts w:hint="default"/>
        <w:lang w:val="en-US" w:eastAsia="en-US" w:bidi="ar-SA"/>
      </w:rPr>
    </w:lvl>
    <w:lvl w:ilvl="7" w:tplc="D4D23958">
      <w:numFmt w:val="bullet"/>
      <w:lvlText w:val="•"/>
      <w:lvlJc w:val="left"/>
      <w:pPr>
        <w:ind w:left="7263" w:hanging="360"/>
      </w:pPr>
      <w:rPr>
        <w:rFonts w:hint="default"/>
        <w:lang w:val="en-US" w:eastAsia="en-US" w:bidi="ar-SA"/>
      </w:rPr>
    </w:lvl>
    <w:lvl w:ilvl="8" w:tplc="5576E8F6">
      <w:numFmt w:val="bullet"/>
      <w:lvlText w:val="•"/>
      <w:lvlJc w:val="left"/>
      <w:pPr>
        <w:ind w:left="8149" w:hanging="360"/>
      </w:pPr>
      <w:rPr>
        <w:rFonts w:hint="default"/>
        <w:lang w:val="en-US" w:eastAsia="en-US" w:bidi="ar-SA"/>
      </w:rPr>
    </w:lvl>
  </w:abstractNum>
  <w:abstractNum w:abstractNumId="33" w15:restartNumberingAfterBreak="0">
    <w:nsid w:val="710052AF"/>
    <w:multiLevelType w:val="multilevel"/>
    <w:tmpl w:val="89D42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800A4C"/>
    <w:multiLevelType w:val="hybridMultilevel"/>
    <w:tmpl w:val="5C60215A"/>
    <w:lvl w:ilvl="0" w:tplc="10000001">
      <w:start w:val="1"/>
      <w:numFmt w:val="bullet"/>
      <w:lvlText w:val=""/>
      <w:lvlJc w:val="left"/>
      <w:pPr>
        <w:ind w:left="720" w:hanging="360"/>
      </w:pPr>
      <w:rPr>
        <w:rFonts w:hint="default" w:ascii="Symbol" w:hAnsi="Symbol"/>
      </w:rPr>
    </w:lvl>
    <w:lvl w:ilvl="1" w:tplc="10000003" w:tentative="1">
      <w:start w:val="1"/>
      <w:numFmt w:val="bullet"/>
      <w:lvlText w:val="o"/>
      <w:lvlJc w:val="left"/>
      <w:pPr>
        <w:ind w:left="1440" w:hanging="360"/>
      </w:pPr>
      <w:rPr>
        <w:rFonts w:hint="default" w:ascii="Courier New" w:hAnsi="Courier New" w:cs="Courier New"/>
      </w:rPr>
    </w:lvl>
    <w:lvl w:ilvl="2" w:tplc="10000005" w:tentative="1">
      <w:start w:val="1"/>
      <w:numFmt w:val="bullet"/>
      <w:lvlText w:val=""/>
      <w:lvlJc w:val="left"/>
      <w:pPr>
        <w:ind w:left="2160" w:hanging="360"/>
      </w:pPr>
      <w:rPr>
        <w:rFonts w:hint="default" w:ascii="Wingdings" w:hAnsi="Wingdings"/>
      </w:rPr>
    </w:lvl>
    <w:lvl w:ilvl="3" w:tplc="10000001" w:tentative="1">
      <w:start w:val="1"/>
      <w:numFmt w:val="bullet"/>
      <w:lvlText w:val=""/>
      <w:lvlJc w:val="left"/>
      <w:pPr>
        <w:ind w:left="2880" w:hanging="360"/>
      </w:pPr>
      <w:rPr>
        <w:rFonts w:hint="default" w:ascii="Symbol" w:hAnsi="Symbol"/>
      </w:rPr>
    </w:lvl>
    <w:lvl w:ilvl="4" w:tplc="10000003" w:tentative="1">
      <w:start w:val="1"/>
      <w:numFmt w:val="bullet"/>
      <w:lvlText w:val="o"/>
      <w:lvlJc w:val="left"/>
      <w:pPr>
        <w:ind w:left="3600" w:hanging="360"/>
      </w:pPr>
      <w:rPr>
        <w:rFonts w:hint="default" w:ascii="Courier New" w:hAnsi="Courier New" w:cs="Courier New"/>
      </w:rPr>
    </w:lvl>
    <w:lvl w:ilvl="5" w:tplc="10000005" w:tentative="1">
      <w:start w:val="1"/>
      <w:numFmt w:val="bullet"/>
      <w:lvlText w:val=""/>
      <w:lvlJc w:val="left"/>
      <w:pPr>
        <w:ind w:left="4320" w:hanging="360"/>
      </w:pPr>
      <w:rPr>
        <w:rFonts w:hint="default" w:ascii="Wingdings" w:hAnsi="Wingdings"/>
      </w:rPr>
    </w:lvl>
    <w:lvl w:ilvl="6" w:tplc="10000001" w:tentative="1">
      <w:start w:val="1"/>
      <w:numFmt w:val="bullet"/>
      <w:lvlText w:val=""/>
      <w:lvlJc w:val="left"/>
      <w:pPr>
        <w:ind w:left="5040" w:hanging="360"/>
      </w:pPr>
      <w:rPr>
        <w:rFonts w:hint="default" w:ascii="Symbol" w:hAnsi="Symbol"/>
      </w:rPr>
    </w:lvl>
    <w:lvl w:ilvl="7" w:tplc="10000003" w:tentative="1">
      <w:start w:val="1"/>
      <w:numFmt w:val="bullet"/>
      <w:lvlText w:val="o"/>
      <w:lvlJc w:val="left"/>
      <w:pPr>
        <w:ind w:left="5760" w:hanging="360"/>
      </w:pPr>
      <w:rPr>
        <w:rFonts w:hint="default" w:ascii="Courier New" w:hAnsi="Courier New" w:cs="Courier New"/>
      </w:rPr>
    </w:lvl>
    <w:lvl w:ilvl="8" w:tplc="10000005" w:tentative="1">
      <w:start w:val="1"/>
      <w:numFmt w:val="bullet"/>
      <w:lvlText w:val=""/>
      <w:lvlJc w:val="left"/>
      <w:pPr>
        <w:ind w:left="6480" w:hanging="360"/>
      </w:pPr>
      <w:rPr>
        <w:rFonts w:hint="default" w:ascii="Wingdings" w:hAnsi="Wingdings"/>
      </w:rPr>
    </w:lvl>
  </w:abstractNum>
  <w:abstractNum w:abstractNumId="35" w15:restartNumberingAfterBreak="0">
    <w:nsid w:val="739C0790"/>
    <w:multiLevelType w:val="multilevel"/>
    <w:tmpl w:val="95B495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53D74C6"/>
    <w:multiLevelType w:val="hybridMultilevel"/>
    <w:tmpl w:val="1E46E5BC"/>
    <w:lvl w:ilvl="0" w:tplc="C5A4D406">
      <w:numFmt w:val="bullet"/>
      <w:lvlText w:val="-"/>
      <w:lvlJc w:val="left"/>
      <w:pPr>
        <w:ind w:left="720" w:hanging="360"/>
      </w:pPr>
      <w:rPr>
        <w:rFonts w:hint="default" w:ascii="Calibri Light" w:hAnsi="Calibri Light" w:eastAsia="Calibri Light" w:cs="Calibri Light"/>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7" w15:restartNumberingAfterBreak="0">
    <w:nsid w:val="7D2E8231"/>
    <w:multiLevelType w:val="hybridMultilevel"/>
    <w:tmpl w:val="A1060D7C"/>
    <w:lvl w:ilvl="0" w:tplc="B4EA2C7C">
      <w:start w:val="1"/>
      <w:numFmt w:val="decimal"/>
      <w:lvlText w:val="%1."/>
      <w:lvlJc w:val="left"/>
      <w:pPr>
        <w:ind w:left="720" w:hanging="360"/>
      </w:pPr>
    </w:lvl>
    <w:lvl w:ilvl="1" w:tplc="03BC8454">
      <w:start w:val="1"/>
      <w:numFmt w:val="lowerLetter"/>
      <w:lvlText w:val="%2."/>
      <w:lvlJc w:val="left"/>
      <w:pPr>
        <w:ind w:left="1440" w:hanging="360"/>
      </w:pPr>
    </w:lvl>
    <w:lvl w:ilvl="2" w:tplc="FBEE94BE">
      <w:start w:val="1"/>
      <w:numFmt w:val="lowerRoman"/>
      <w:lvlText w:val="%3."/>
      <w:lvlJc w:val="right"/>
      <w:pPr>
        <w:ind w:left="2160" w:hanging="180"/>
      </w:pPr>
    </w:lvl>
    <w:lvl w:ilvl="3" w:tplc="CF3480AC">
      <w:start w:val="1"/>
      <w:numFmt w:val="decimal"/>
      <w:lvlText w:val="%4."/>
      <w:lvlJc w:val="left"/>
      <w:pPr>
        <w:ind w:left="2880" w:hanging="360"/>
      </w:pPr>
    </w:lvl>
    <w:lvl w:ilvl="4" w:tplc="E0DAA7F4">
      <w:start w:val="1"/>
      <w:numFmt w:val="lowerLetter"/>
      <w:lvlText w:val="%5."/>
      <w:lvlJc w:val="left"/>
      <w:pPr>
        <w:ind w:left="3600" w:hanging="360"/>
      </w:pPr>
    </w:lvl>
    <w:lvl w:ilvl="5" w:tplc="EEC0EC60">
      <w:start w:val="1"/>
      <w:numFmt w:val="lowerRoman"/>
      <w:lvlText w:val="%6."/>
      <w:lvlJc w:val="right"/>
      <w:pPr>
        <w:ind w:left="4320" w:hanging="180"/>
      </w:pPr>
    </w:lvl>
    <w:lvl w:ilvl="6" w:tplc="D7D0CA30">
      <w:start w:val="1"/>
      <w:numFmt w:val="decimal"/>
      <w:lvlText w:val="%7."/>
      <w:lvlJc w:val="left"/>
      <w:pPr>
        <w:ind w:left="5040" w:hanging="360"/>
      </w:pPr>
    </w:lvl>
    <w:lvl w:ilvl="7" w:tplc="463E4F00">
      <w:start w:val="1"/>
      <w:numFmt w:val="lowerLetter"/>
      <w:lvlText w:val="%8."/>
      <w:lvlJc w:val="left"/>
      <w:pPr>
        <w:ind w:left="5760" w:hanging="360"/>
      </w:pPr>
    </w:lvl>
    <w:lvl w:ilvl="8" w:tplc="3E129106">
      <w:start w:val="1"/>
      <w:numFmt w:val="lowerRoman"/>
      <w:lvlText w:val="%9."/>
      <w:lvlJc w:val="right"/>
      <w:pPr>
        <w:ind w:left="6480" w:hanging="180"/>
      </w:pPr>
    </w:lvl>
  </w:abstractNum>
  <w:num w:numId="42">
    <w:abstractNumId w:val="41"/>
  </w:num>
  <w:num w:numId="41">
    <w:abstractNumId w:val="40"/>
  </w:num>
  <w:num w:numId="40">
    <w:abstractNumId w:val="39"/>
  </w:num>
  <w:num w:numId="39">
    <w:abstractNumId w:val="38"/>
  </w:num>
  <w:num w:numId="1" w16cid:durableId="1598710449">
    <w:abstractNumId w:val="37"/>
  </w:num>
  <w:num w:numId="2" w16cid:durableId="993532676">
    <w:abstractNumId w:val="7"/>
  </w:num>
  <w:num w:numId="3" w16cid:durableId="1427459655">
    <w:abstractNumId w:val="8"/>
  </w:num>
  <w:num w:numId="4" w16cid:durableId="45643328">
    <w:abstractNumId w:val="25"/>
  </w:num>
  <w:num w:numId="5" w16cid:durableId="620846437">
    <w:abstractNumId w:val="30"/>
  </w:num>
  <w:num w:numId="6" w16cid:durableId="295067383">
    <w:abstractNumId w:val="15"/>
  </w:num>
  <w:num w:numId="7" w16cid:durableId="1554733029">
    <w:abstractNumId w:val="20"/>
  </w:num>
  <w:num w:numId="8" w16cid:durableId="8945492">
    <w:abstractNumId w:val="32"/>
  </w:num>
  <w:num w:numId="9" w16cid:durableId="1935821734">
    <w:abstractNumId w:val="6"/>
  </w:num>
  <w:num w:numId="10" w16cid:durableId="1973124285">
    <w:abstractNumId w:val="2"/>
  </w:num>
  <w:num w:numId="11" w16cid:durableId="780732624">
    <w:abstractNumId w:val="10"/>
  </w:num>
  <w:num w:numId="12" w16cid:durableId="1316060469">
    <w:abstractNumId w:val="5"/>
  </w:num>
  <w:num w:numId="13" w16cid:durableId="1040087307">
    <w:abstractNumId w:val="9"/>
  </w:num>
  <w:num w:numId="14" w16cid:durableId="857623088">
    <w:abstractNumId w:val="29"/>
  </w:num>
  <w:num w:numId="15" w16cid:durableId="1696807378">
    <w:abstractNumId w:val="18"/>
  </w:num>
  <w:num w:numId="16" w16cid:durableId="789009689">
    <w:abstractNumId w:val="36"/>
  </w:num>
  <w:num w:numId="17" w16cid:durableId="101656546">
    <w:abstractNumId w:val="21"/>
  </w:num>
  <w:num w:numId="18" w16cid:durableId="637684477">
    <w:abstractNumId w:val="17"/>
  </w:num>
  <w:num w:numId="19" w16cid:durableId="1237978173">
    <w:abstractNumId w:val="4"/>
  </w:num>
  <w:num w:numId="20" w16cid:durableId="463813527">
    <w:abstractNumId w:val="35"/>
  </w:num>
  <w:num w:numId="21" w16cid:durableId="244459137">
    <w:abstractNumId w:val="13"/>
  </w:num>
  <w:num w:numId="22" w16cid:durableId="321347610">
    <w:abstractNumId w:val="27"/>
  </w:num>
  <w:num w:numId="23" w16cid:durableId="504781668">
    <w:abstractNumId w:val="3"/>
  </w:num>
  <w:num w:numId="24" w16cid:durableId="2072070632">
    <w:abstractNumId w:val="22"/>
  </w:num>
  <w:num w:numId="25" w16cid:durableId="1250038674">
    <w:abstractNumId w:val="1"/>
  </w:num>
  <w:num w:numId="26" w16cid:durableId="286862694">
    <w:abstractNumId w:val="0"/>
  </w:num>
  <w:num w:numId="27" w16cid:durableId="185753507">
    <w:abstractNumId w:val="26"/>
  </w:num>
  <w:num w:numId="28" w16cid:durableId="1854026096">
    <w:abstractNumId w:val="12"/>
  </w:num>
  <w:num w:numId="29" w16cid:durableId="655888173">
    <w:abstractNumId w:val="23"/>
  </w:num>
  <w:num w:numId="30" w16cid:durableId="1209563294">
    <w:abstractNumId w:val="28"/>
  </w:num>
  <w:num w:numId="31" w16cid:durableId="587160531">
    <w:abstractNumId w:val="31"/>
  </w:num>
  <w:num w:numId="32" w16cid:durableId="1793669378">
    <w:abstractNumId w:val="33"/>
  </w:num>
  <w:num w:numId="33" w16cid:durableId="1904218919">
    <w:abstractNumId w:val="34"/>
  </w:num>
  <w:num w:numId="34" w16cid:durableId="1595429878">
    <w:abstractNumId w:val="19"/>
  </w:num>
  <w:num w:numId="35" w16cid:durableId="691686181">
    <w:abstractNumId w:val="24"/>
    <w:lvlOverride w:ilvl="0">
      <w:startOverride w:val="1"/>
    </w:lvlOverride>
  </w:num>
  <w:num w:numId="36" w16cid:durableId="1528981235">
    <w:abstractNumId w:val="14"/>
    <w:lvlOverride w:ilvl="0">
      <w:startOverride w:val="1"/>
    </w:lvlOverride>
  </w:num>
  <w:num w:numId="37" w16cid:durableId="1256934786">
    <w:abstractNumId w:val="11"/>
  </w:num>
  <w:num w:numId="38" w16cid:durableId="343553043">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773"/>
    <w:rsid w:val="00000284"/>
    <w:rsid w:val="00001AE5"/>
    <w:rsid w:val="00002762"/>
    <w:rsid w:val="00002C5E"/>
    <w:rsid w:val="00006279"/>
    <w:rsid w:val="000145D9"/>
    <w:rsid w:val="0002146D"/>
    <w:rsid w:val="00022AA7"/>
    <w:rsid w:val="00030B09"/>
    <w:rsid w:val="00033508"/>
    <w:rsid w:val="000443B2"/>
    <w:rsid w:val="00044471"/>
    <w:rsid w:val="00050136"/>
    <w:rsid w:val="00051CF6"/>
    <w:rsid w:val="00056B9D"/>
    <w:rsid w:val="00057E1D"/>
    <w:rsid w:val="00060C09"/>
    <w:rsid w:val="00060CD1"/>
    <w:rsid w:val="000625F5"/>
    <w:rsid w:val="00062E3D"/>
    <w:rsid w:val="00063264"/>
    <w:rsid w:val="00070EAC"/>
    <w:rsid w:val="00072055"/>
    <w:rsid w:val="000728DC"/>
    <w:rsid w:val="00073001"/>
    <w:rsid w:val="00073404"/>
    <w:rsid w:val="00075560"/>
    <w:rsid w:val="000808BD"/>
    <w:rsid w:val="000838F6"/>
    <w:rsid w:val="00087F3C"/>
    <w:rsid w:val="0009026D"/>
    <w:rsid w:val="00091473"/>
    <w:rsid w:val="00091ED4"/>
    <w:rsid w:val="00093F83"/>
    <w:rsid w:val="00094EFD"/>
    <w:rsid w:val="000A0F64"/>
    <w:rsid w:val="000A4B15"/>
    <w:rsid w:val="000B1AB4"/>
    <w:rsid w:val="000B3B63"/>
    <w:rsid w:val="000B6070"/>
    <w:rsid w:val="000C0986"/>
    <w:rsid w:val="000C3DCA"/>
    <w:rsid w:val="000C63FA"/>
    <w:rsid w:val="000C6CD7"/>
    <w:rsid w:val="000C7396"/>
    <w:rsid w:val="000D0B55"/>
    <w:rsid w:val="000D17D8"/>
    <w:rsid w:val="000D2169"/>
    <w:rsid w:val="000D3857"/>
    <w:rsid w:val="000D4FF9"/>
    <w:rsid w:val="000D58AE"/>
    <w:rsid w:val="000D5DB4"/>
    <w:rsid w:val="000D6A10"/>
    <w:rsid w:val="000D77D7"/>
    <w:rsid w:val="000E012D"/>
    <w:rsid w:val="000E2DA7"/>
    <w:rsid w:val="000E4676"/>
    <w:rsid w:val="000E6C33"/>
    <w:rsid w:val="000E7D3C"/>
    <w:rsid w:val="000F2ADF"/>
    <w:rsid w:val="000F3E04"/>
    <w:rsid w:val="000F3F96"/>
    <w:rsid w:val="000F47D9"/>
    <w:rsid w:val="000F5DD7"/>
    <w:rsid w:val="00112F8D"/>
    <w:rsid w:val="001203FC"/>
    <w:rsid w:val="00121C86"/>
    <w:rsid w:val="0012358E"/>
    <w:rsid w:val="0012520F"/>
    <w:rsid w:val="00125456"/>
    <w:rsid w:val="001278E9"/>
    <w:rsid w:val="00127EE0"/>
    <w:rsid w:val="00137EFA"/>
    <w:rsid w:val="00142EB8"/>
    <w:rsid w:val="001434E5"/>
    <w:rsid w:val="00151442"/>
    <w:rsid w:val="0015384B"/>
    <w:rsid w:val="00155A50"/>
    <w:rsid w:val="00155EF6"/>
    <w:rsid w:val="0015766E"/>
    <w:rsid w:val="00157915"/>
    <w:rsid w:val="00157F4E"/>
    <w:rsid w:val="001636B6"/>
    <w:rsid w:val="00163DEA"/>
    <w:rsid w:val="00165325"/>
    <w:rsid w:val="00170E8D"/>
    <w:rsid w:val="00173302"/>
    <w:rsid w:val="001809EF"/>
    <w:rsid w:val="001811EF"/>
    <w:rsid w:val="00181D17"/>
    <w:rsid w:val="00185F63"/>
    <w:rsid w:val="00194885"/>
    <w:rsid w:val="00195191"/>
    <w:rsid w:val="001977A0"/>
    <w:rsid w:val="001979A4"/>
    <w:rsid w:val="001A4670"/>
    <w:rsid w:val="001A59A7"/>
    <w:rsid w:val="001A5C8A"/>
    <w:rsid w:val="001A5FD4"/>
    <w:rsid w:val="001B33D3"/>
    <w:rsid w:val="001B42FF"/>
    <w:rsid w:val="001B4C44"/>
    <w:rsid w:val="001B5329"/>
    <w:rsid w:val="001B6BD7"/>
    <w:rsid w:val="001C4947"/>
    <w:rsid w:val="001C6272"/>
    <w:rsid w:val="001D00F0"/>
    <w:rsid w:val="001D0C58"/>
    <w:rsid w:val="001D37E3"/>
    <w:rsid w:val="001D43BB"/>
    <w:rsid w:val="001D5135"/>
    <w:rsid w:val="001D5272"/>
    <w:rsid w:val="001D58F9"/>
    <w:rsid w:val="001D6A2E"/>
    <w:rsid w:val="001D7BF5"/>
    <w:rsid w:val="001E4699"/>
    <w:rsid w:val="001F0C0F"/>
    <w:rsid w:val="001F0E36"/>
    <w:rsid w:val="001F43A3"/>
    <w:rsid w:val="001F53B9"/>
    <w:rsid w:val="002031E0"/>
    <w:rsid w:val="00203DBB"/>
    <w:rsid w:val="00206F2D"/>
    <w:rsid w:val="00207F7B"/>
    <w:rsid w:val="0021046A"/>
    <w:rsid w:val="002122D5"/>
    <w:rsid w:val="0021510C"/>
    <w:rsid w:val="00220751"/>
    <w:rsid w:val="0022231F"/>
    <w:rsid w:val="00223AD0"/>
    <w:rsid w:val="0022421C"/>
    <w:rsid w:val="00226CDC"/>
    <w:rsid w:val="002336E0"/>
    <w:rsid w:val="00242791"/>
    <w:rsid w:val="00250F85"/>
    <w:rsid w:val="002606DB"/>
    <w:rsid w:val="00260DAC"/>
    <w:rsid w:val="0026411D"/>
    <w:rsid w:val="00264936"/>
    <w:rsid w:val="0027025D"/>
    <w:rsid w:val="00272BAD"/>
    <w:rsid w:val="0028132E"/>
    <w:rsid w:val="0028323A"/>
    <w:rsid w:val="00283E0F"/>
    <w:rsid w:val="0029022A"/>
    <w:rsid w:val="00290BAE"/>
    <w:rsid w:val="00292F94"/>
    <w:rsid w:val="0029487C"/>
    <w:rsid w:val="00296711"/>
    <w:rsid w:val="002A090C"/>
    <w:rsid w:val="002A2A96"/>
    <w:rsid w:val="002A4421"/>
    <w:rsid w:val="002A771B"/>
    <w:rsid w:val="002B0F47"/>
    <w:rsid w:val="002B24BD"/>
    <w:rsid w:val="002B26F6"/>
    <w:rsid w:val="002B33AB"/>
    <w:rsid w:val="002B3DA1"/>
    <w:rsid w:val="002B5552"/>
    <w:rsid w:val="002B5DB4"/>
    <w:rsid w:val="002C105B"/>
    <w:rsid w:val="002C5A05"/>
    <w:rsid w:val="002C6F4E"/>
    <w:rsid w:val="002C758D"/>
    <w:rsid w:val="002D10FF"/>
    <w:rsid w:val="002D1E77"/>
    <w:rsid w:val="002D75B7"/>
    <w:rsid w:val="002E189B"/>
    <w:rsid w:val="002E6F9C"/>
    <w:rsid w:val="002E7AB5"/>
    <w:rsid w:val="002F39CD"/>
    <w:rsid w:val="002F46C8"/>
    <w:rsid w:val="002F6CC9"/>
    <w:rsid w:val="00301C70"/>
    <w:rsid w:val="0030361E"/>
    <w:rsid w:val="00304C41"/>
    <w:rsid w:val="00306231"/>
    <w:rsid w:val="003116EA"/>
    <w:rsid w:val="00313345"/>
    <w:rsid w:val="00326DF8"/>
    <w:rsid w:val="00327763"/>
    <w:rsid w:val="00330322"/>
    <w:rsid w:val="00335A76"/>
    <w:rsid w:val="00336773"/>
    <w:rsid w:val="00337F6B"/>
    <w:rsid w:val="00341DD4"/>
    <w:rsid w:val="003422EB"/>
    <w:rsid w:val="00345D70"/>
    <w:rsid w:val="00346885"/>
    <w:rsid w:val="00350819"/>
    <w:rsid w:val="00351DFC"/>
    <w:rsid w:val="00354585"/>
    <w:rsid w:val="00356EE1"/>
    <w:rsid w:val="0035798D"/>
    <w:rsid w:val="003661A3"/>
    <w:rsid w:val="00370FB0"/>
    <w:rsid w:val="00371451"/>
    <w:rsid w:val="00374E02"/>
    <w:rsid w:val="00381413"/>
    <w:rsid w:val="00384759"/>
    <w:rsid w:val="00386C3A"/>
    <w:rsid w:val="0038757C"/>
    <w:rsid w:val="00391027"/>
    <w:rsid w:val="00391B88"/>
    <w:rsid w:val="003936CB"/>
    <w:rsid w:val="0039726E"/>
    <w:rsid w:val="003972AC"/>
    <w:rsid w:val="003A1DAD"/>
    <w:rsid w:val="003A28ED"/>
    <w:rsid w:val="003A4127"/>
    <w:rsid w:val="003A5360"/>
    <w:rsid w:val="003A7806"/>
    <w:rsid w:val="003B0387"/>
    <w:rsid w:val="003C0FC9"/>
    <w:rsid w:val="003C7927"/>
    <w:rsid w:val="003D415F"/>
    <w:rsid w:val="003D5441"/>
    <w:rsid w:val="003D6501"/>
    <w:rsid w:val="003D7077"/>
    <w:rsid w:val="003E3352"/>
    <w:rsid w:val="003F28F6"/>
    <w:rsid w:val="003F2FAF"/>
    <w:rsid w:val="00404627"/>
    <w:rsid w:val="00405059"/>
    <w:rsid w:val="00410E74"/>
    <w:rsid w:val="00417243"/>
    <w:rsid w:val="00417316"/>
    <w:rsid w:val="00421693"/>
    <w:rsid w:val="00425A44"/>
    <w:rsid w:val="00425EDE"/>
    <w:rsid w:val="00431E63"/>
    <w:rsid w:val="00432444"/>
    <w:rsid w:val="004346A0"/>
    <w:rsid w:val="00444759"/>
    <w:rsid w:val="0044593D"/>
    <w:rsid w:val="00456D30"/>
    <w:rsid w:val="00460C4A"/>
    <w:rsid w:val="004618AF"/>
    <w:rsid w:val="004619F6"/>
    <w:rsid w:val="004637B7"/>
    <w:rsid w:val="00466BC8"/>
    <w:rsid w:val="00467914"/>
    <w:rsid w:val="00477E67"/>
    <w:rsid w:val="004814A5"/>
    <w:rsid w:val="00481BD3"/>
    <w:rsid w:val="00481DAD"/>
    <w:rsid w:val="004823DF"/>
    <w:rsid w:val="00485C0C"/>
    <w:rsid w:val="004929DD"/>
    <w:rsid w:val="00492D78"/>
    <w:rsid w:val="00493355"/>
    <w:rsid w:val="004960E9"/>
    <w:rsid w:val="00497B2F"/>
    <w:rsid w:val="004A05AE"/>
    <w:rsid w:val="004A22B6"/>
    <w:rsid w:val="004A4830"/>
    <w:rsid w:val="004A51E1"/>
    <w:rsid w:val="004A61BE"/>
    <w:rsid w:val="004A6269"/>
    <w:rsid w:val="004A6570"/>
    <w:rsid w:val="004B056A"/>
    <w:rsid w:val="004B2CB4"/>
    <w:rsid w:val="004B6D2C"/>
    <w:rsid w:val="004B7EF4"/>
    <w:rsid w:val="004C4751"/>
    <w:rsid w:val="004C717A"/>
    <w:rsid w:val="004D1BAA"/>
    <w:rsid w:val="004D3088"/>
    <w:rsid w:val="004D4B44"/>
    <w:rsid w:val="004D4E55"/>
    <w:rsid w:val="004D55BC"/>
    <w:rsid w:val="004D582C"/>
    <w:rsid w:val="004D6CED"/>
    <w:rsid w:val="004D734C"/>
    <w:rsid w:val="004E1B75"/>
    <w:rsid w:val="004F1EBA"/>
    <w:rsid w:val="0050160F"/>
    <w:rsid w:val="00502F8E"/>
    <w:rsid w:val="00503800"/>
    <w:rsid w:val="00503C2A"/>
    <w:rsid w:val="005202AA"/>
    <w:rsid w:val="00524993"/>
    <w:rsid w:val="00525A55"/>
    <w:rsid w:val="005301EC"/>
    <w:rsid w:val="00531F26"/>
    <w:rsid w:val="00533B6B"/>
    <w:rsid w:val="00537FCB"/>
    <w:rsid w:val="005410AC"/>
    <w:rsid w:val="00542BC1"/>
    <w:rsid w:val="005448AF"/>
    <w:rsid w:val="00547043"/>
    <w:rsid w:val="00547B6D"/>
    <w:rsid w:val="0055205C"/>
    <w:rsid w:val="0055245A"/>
    <w:rsid w:val="00552E75"/>
    <w:rsid w:val="00552E87"/>
    <w:rsid w:val="00552E97"/>
    <w:rsid w:val="005548CE"/>
    <w:rsid w:val="005578E6"/>
    <w:rsid w:val="005618CC"/>
    <w:rsid w:val="00562342"/>
    <w:rsid w:val="00562CFA"/>
    <w:rsid w:val="00570E16"/>
    <w:rsid w:val="00572198"/>
    <w:rsid w:val="00574845"/>
    <w:rsid w:val="005801B4"/>
    <w:rsid w:val="005823B7"/>
    <w:rsid w:val="0058387A"/>
    <w:rsid w:val="0059323C"/>
    <w:rsid w:val="00595EB3"/>
    <w:rsid w:val="00596AEE"/>
    <w:rsid w:val="00597E28"/>
    <w:rsid w:val="005A3016"/>
    <w:rsid w:val="005A4323"/>
    <w:rsid w:val="005A4B01"/>
    <w:rsid w:val="005A52EA"/>
    <w:rsid w:val="005A6736"/>
    <w:rsid w:val="005A6833"/>
    <w:rsid w:val="005B0D7A"/>
    <w:rsid w:val="005B3ED9"/>
    <w:rsid w:val="005B73BF"/>
    <w:rsid w:val="005B791A"/>
    <w:rsid w:val="005C2092"/>
    <w:rsid w:val="005D112F"/>
    <w:rsid w:val="005D4354"/>
    <w:rsid w:val="005D74DE"/>
    <w:rsid w:val="005E02F5"/>
    <w:rsid w:val="005E341E"/>
    <w:rsid w:val="005E5E85"/>
    <w:rsid w:val="005E744F"/>
    <w:rsid w:val="005F0D10"/>
    <w:rsid w:val="005F4D4B"/>
    <w:rsid w:val="00603C30"/>
    <w:rsid w:val="00605B28"/>
    <w:rsid w:val="006070DF"/>
    <w:rsid w:val="00612DFD"/>
    <w:rsid w:val="00620AA0"/>
    <w:rsid w:val="0062142C"/>
    <w:rsid w:val="00621C3B"/>
    <w:rsid w:val="00623A33"/>
    <w:rsid w:val="00623B8B"/>
    <w:rsid w:val="006241CC"/>
    <w:rsid w:val="00626BBD"/>
    <w:rsid w:val="006278D9"/>
    <w:rsid w:val="0063076D"/>
    <w:rsid w:val="0063281E"/>
    <w:rsid w:val="00633CD8"/>
    <w:rsid w:val="00636965"/>
    <w:rsid w:val="006408D1"/>
    <w:rsid w:val="00643CE0"/>
    <w:rsid w:val="0064556F"/>
    <w:rsid w:val="006455B6"/>
    <w:rsid w:val="00651055"/>
    <w:rsid w:val="00652503"/>
    <w:rsid w:val="00653C4F"/>
    <w:rsid w:val="00653D79"/>
    <w:rsid w:val="00657AF9"/>
    <w:rsid w:val="00657C80"/>
    <w:rsid w:val="00663507"/>
    <w:rsid w:val="00663E1D"/>
    <w:rsid w:val="006654B7"/>
    <w:rsid w:val="00667360"/>
    <w:rsid w:val="006675EB"/>
    <w:rsid w:val="00670BDD"/>
    <w:rsid w:val="00672D1D"/>
    <w:rsid w:val="00673A6B"/>
    <w:rsid w:val="00683F50"/>
    <w:rsid w:val="00684C73"/>
    <w:rsid w:val="00686558"/>
    <w:rsid w:val="00686CAB"/>
    <w:rsid w:val="00687D51"/>
    <w:rsid w:val="00690854"/>
    <w:rsid w:val="00692AD5"/>
    <w:rsid w:val="00692B28"/>
    <w:rsid w:val="006945FD"/>
    <w:rsid w:val="0069593C"/>
    <w:rsid w:val="00697C93"/>
    <w:rsid w:val="006A1129"/>
    <w:rsid w:val="006A3A1C"/>
    <w:rsid w:val="006A6A10"/>
    <w:rsid w:val="006B1AEC"/>
    <w:rsid w:val="006B4903"/>
    <w:rsid w:val="006C2663"/>
    <w:rsid w:val="006D0AF4"/>
    <w:rsid w:val="006D21E8"/>
    <w:rsid w:val="006D3F6B"/>
    <w:rsid w:val="006D5D87"/>
    <w:rsid w:val="006D71D4"/>
    <w:rsid w:val="006D7431"/>
    <w:rsid w:val="006D7870"/>
    <w:rsid w:val="006E002A"/>
    <w:rsid w:val="006E1443"/>
    <w:rsid w:val="006F23FB"/>
    <w:rsid w:val="006F5B13"/>
    <w:rsid w:val="006F5E55"/>
    <w:rsid w:val="006F796C"/>
    <w:rsid w:val="0070309A"/>
    <w:rsid w:val="007051BE"/>
    <w:rsid w:val="00705313"/>
    <w:rsid w:val="007137E1"/>
    <w:rsid w:val="00720634"/>
    <w:rsid w:val="007209D8"/>
    <w:rsid w:val="00721B42"/>
    <w:rsid w:val="007229E0"/>
    <w:rsid w:val="00723760"/>
    <w:rsid w:val="00725728"/>
    <w:rsid w:val="00726B56"/>
    <w:rsid w:val="0073658B"/>
    <w:rsid w:val="00743C65"/>
    <w:rsid w:val="0074567F"/>
    <w:rsid w:val="007520F7"/>
    <w:rsid w:val="007532F8"/>
    <w:rsid w:val="0075627D"/>
    <w:rsid w:val="00756475"/>
    <w:rsid w:val="00756FE4"/>
    <w:rsid w:val="0075709A"/>
    <w:rsid w:val="00760B29"/>
    <w:rsid w:val="007619FC"/>
    <w:rsid w:val="00763587"/>
    <w:rsid w:val="007667B5"/>
    <w:rsid w:val="00775615"/>
    <w:rsid w:val="007800D4"/>
    <w:rsid w:val="007863EC"/>
    <w:rsid w:val="0078726A"/>
    <w:rsid w:val="0079143E"/>
    <w:rsid w:val="00791A8B"/>
    <w:rsid w:val="00792C25"/>
    <w:rsid w:val="0079355F"/>
    <w:rsid w:val="007961FE"/>
    <w:rsid w:val="00797A96"/>
    <w:rsid w:val="007A48F2"/>
    <w:rsid w:val="007B3F51"/>
    <w:rsid w:val="007B49C9"/>
    <w:rsid w:val="007C196E"/>
    <w:rsid w:val="007C27B6"/>
    <w:rsid w:val="007C6DE6"/>
    <w:rsid w:val="007D0C6B"/>
    <w:rsid w:val="007D13D2"/>
    <w:rsid w:val="007D1894"/>
    <w:rsid w:val="007D3931"/>
    <w:rsid w:val="007D4985"/>
    <w:rsid w:val="007D59ED"/>
    <w:rsid w:val="007D5F24"/>
    <w:rsid w:val="007E0BD3"/>
    <w:rsid w:val="007E19DA"/>
    <w:rsid w:val="007E31DD"/>
    <w:rsid w:val="007E69F1"/>
    <w:rsid w:val="007E6FFF"/>
    <w:rsid w:val="007E7B1A"/>
    <w:rsid w:val="007F25CA"/>
    <w:rsid w:val="007F2CD6"/>
    <w:rsid w:val="007F7783"/>
    <w:rsid w:val="00800683"/>
    <w:rsid w:val="0080358C"/>
    <w:rsid w:val="008103FD"/>
    <w:rsid w:val="00811DA2"/>
    <w:rsid w:val="00814AFD"/>
    <w:rsid w:val="00816780"/>
    <w:rsid w:val="0081699C"/>
    <w:rsid w:val="00816C09"/>
    <w:rsid w:val="00821E0F"/>
    <w:rsid w:val="0082319E"/>
    <w:rsid w:val="00823F8C"/>
    <w:rsid w:val="008242EE"/>
    <w:rsid w:val="00824AA2"/>
    <w:rsid w:val="008262B8"/>
    <w:rsid w:val="00832FD7"/>
    <w:rsid w:val="0083399B"/>
    <w:rsid w:val="0083747C"/>
    <w:rsid w:val="008378DB"/>
    <w:rsid w:val="008408FC"/>
    <w:rsid w:val="00840FFE"/>
    <w:rsid w:val="008433C6"/>
    <w:rsid w:val="008457C8"/>
    <w:rsid w:val="00846F54"/>
    <w:rsid w:val="00847FB3"/>
    <w:rsid w:val="008538C6"/>
    <w:rsid w:val="00855635"/>
    <w:rsid w:val="00855F83"/>
    <w:rsid w:val="00856ACE"/>
    <w:rsid w:val="00856E32"/>
    <w:rsid w:val="00864D53"/>
    <w:rsid w:val="008656C9"/>
    <w:rsid w:val="00872B4B"/>
    <w:rsid w:val="00874AD4"/>
    <w:rsid w:val="00874EE1"/>
    <w:rsid w:val="00877F92"/>
    <w:rsid w:val="00882EE7"/>
    <w:rsid w:val="00884EB6"/>
    <w:rsid w:val="00892785"/>
    <w:rsid w:val="008979CD"/>
    <w:rsid w:val="008A0E1A"/>
    <w:rsid w:val="008A55D1"/>
    <w:rsid w:val="008A7BEB"/>
    <w:rsid w:val="008A7CF1"/>
    <w:rsid w:val="008A7E19"/>
    <w:rsid w:val="008B1E3A"/>
    <w:rsid w:val="008B49FA"/>
    <w:rsid w:val="008B5F49"/>
    <w:rsid w:val="008B60E1"/>
    <w:rsid w:val="008B7C2C"/>
    <w:rsid w:val="008C2C09"/>
    <w:rsid w:val="008C3B44"/>
    <w:rsid w:val="008C7F4A"/>
    <w:rsid w:val="008D69E2"/>
    <w:rsid w:val="008E04F9"/>
    <w:rsid w:val="008E09B2"/>
    <w:rsid w:val="008E215D"/>
    <w:rsid w:val="008E37E4"/>
    <w:rsid w:val="008E3E77"/>
    <w:rsid w:val="008E4858"/>
    <w:rsid w:val="008E607C"/>
    <w:rsid w:val="008E64FD"/>
    <w:rsid w:val="008E7D46"/>
    <w:rsid w:val="008F23D0"/>
    <w:rsid w:val="008F4716"/>
    <w:rsid w:val="008F61B2"/>
    <w:rsid w:val="00901F3B"/>
    <w:rsid w:val="009041B7"/>
    <w:rsid w:val="00906E1D"/>
    <w:rsid w:val="009072F2"/>
    <w:rsid w:val="00910232"/>
    <w:rsid w:val="009149C4"/>
    <w:rsid w:val="009260F9"/>
    <w:rsid w:val="00926B5F"/>
    <w:rsid w:val="00930D33"/>
    <w:rsid w:val="009335DB"/>
    <w:rsid w:val="009341FA"/>
    <w:rsid w:val="0093439C"/>
    <w:rsid w:val="00934D5D"/>
    <w:rsid w:val="009409B6"/>
    <w:rsid w:val="009429FE"/>
    <w:rsid w:val="0094439A"/>
    <w:rsid w:val="00945E4A"/>
    <w:rsid w:val="00952B09"/>
    <w:rsid w:val="009541DA"/>
    <w:rsid w:val="0095473C"/>
    <w:rsid w:val="00954FEA"/>
    <w:rsid w:val="00956FF2"/>
    <w:rsid w:val="0096095E"/>
    <w:rsid w:val="009636E5"/>
    <w:rsid w:val="00965EF3"/>
    <w:rsid w:val="009662B6"/>
    <w:rsid w:val="009677D1"/>
    <w:rsid w:val="00973B31"/>
    <w:rsid w:val="009745C7"/>
    <w:rsid w:val="0097541F"/>
    <w:rsid w:val="00977948"/>
    <w:rsid w:val="0097D5E7"/>
    <w:rsid w:val="009824B3"/>
    <w:rsid w:val="00990300"/>
    <w:rsid w:val="0099255B"/>
    <w:rsid w:val="009933FB"/>
    <w:rsid w:val="00994F3D"/>
    <w:rsid w:val="009A0013"/>
    <w:rsid w:val="009A2057"/>
    <w:rsid w:val="009A3CF5"/>
    <w:rsid w:val="009B2286"/>
    <w:rsid w:val="009B28E0"/>
    <w:rsid w:val="009B4167"/>
    <w:rsid w:val="009B6C2F"/>
    <w:rsid w:val="009B7D35"/>
    <w:rsid w:val="009B7F4A"/>
    <w:rsid w:val="009C1CF8"/>
    <w:rsid w:val="009C3FE6"/>
    <w:rsid w:val="009C5BE3"/>
    <w:rsid w:val="009D15AD"/>
    <w:rsid w:val="009D1C66"/>
    <w:rsid w:val="009D1F4C"/>
    <w:rsid w:val="009D2994"/>
    <w:rsid w:val="009D4035"/>
    <w:rsid w:val="009D4F17"/>
    <w:rsid w:val="009D7709"/>
    <w:rsid w:val="009E35BE"/>
    <w:rsid w:val="009F0FC8"/>
    <w:rsid w:val="009F64F1"/>
    <w:rsid w:val="009F79C8"/>
    <w:rsid w:val="00A00FD0"/>
    <w:rsid w:val="00A0107E"/>
    <w:rsid w:val="00A02284"/>
    <w:rsid w:val="00A04A04"/>
    <w:rsid w:val="00A064F0"/>
    <w:rsid w:val="00A0776C"/>
    <w:rsid w:val="00A11B56"/>
    <w:rsid w:val="00A14DE9"/>
    <w:rsid w:val="00A151C4"/>
    <w:rsid w:val="00A15B59"/>
    <w:rsid w:val="00A15CB3"/>
    <w:rsid w:val="00A2135E"/>
    <w:rsid w:val="00A232C6"/>
    <w:rsid w:val="00A25BCD"/>
    <w:rsid w:val="00A26A0B"/>
    <w:rsid w:val="00A26DCA"/>
    <w:rsid w:val="00A273F1"/>
    <w:rsid w:val="00A3056B"/>
    <w:rsid w:val="00A3133F"/>
    <w:rsid w:val="00A32587"/>
    <w:rsid w:val="00A328C0"/>
    <w:rsid w:val="00A32DFE"/>
    <w:rsid w:val="00A356D7"/>
    <w:rsid w:val="00A35C35"/>
    <w:rsid w:val="00A36F54"/>
    <w:rsid w:val="00A405A4"/>
    <w:rsid w:val="00A41AB0"/>
    <w:rsid w:val="00A41FEA"/>
    <w:rsid w:val="00A47A02"/>
    <w:rsid w:val="00A5307D"/>
    <w:rsid w:val="00A53D6D"/>
    <w:rsid w:val="00A53DCD"/>
    <w:rsid w:val="00A53EA6"/>
    <w:rsid w:val="00A605F0"/>
    <w:rsid w:val="00A60BBA"/>
    <w:rsid w:val="00A62044"/>
    <w:rsid w:val="00A634E6"/>
    <w:rsid w:val="00A63540"/>
    <w:rsid w:val="00A63FB8"/>
    <w:rsid w:val="00A64329"/>
    <w:rsid w:val="00A66242"/>
    <w:rsid w:val="00A709B1"/>
    <w:rsid w:val="00A713E5"/>
    <w:rsid w:val="00A7210E"/>
    <w:rsid w:val="00A72A10"/>
    <w:rsid w:val="00A75096"/>
    <w:rsid w:val="00A77290"/>
    <w:rsid w:val="00A80DD2"/>
    <w:rsid w:val="00A87DE8"/>
    <w:rsid w:val="00A9200A"/>
    <w:rsid w:val="00A931CE"/>
    <w:rsid w:val="00A95390"/>
    <w:rsid w:val="00AA1F0F"/>
    <w:rsid w:val="00AB1BE5"/>
    <w:rsid w:val="00AB1D78"/>
    <w:rsid w:val="00AB42BB"/>
    <w:rsid w:val="00AB70A8"/>
    <w:rsid w:val="00AC1945"/>
    <w:rsid w:val="00AC257D"/>
    <w:rsid w:val="00AC371D"/>
    <w:rsid w:val="00AC68CB"/>
    <w:rsid w:val="00AC69B8"/>
    <w:rsid w:val="00AD27D1"/>
    <w:rsid w:val="00AD6C60"/>
    <w:rsid w:val="00AD7D8A"/>
    <w:rsid w:val="00AE3609"/>
    <w:rsid w:val="00AE4328"/>
    <w:rsid w:val="00AE4889"/>
    <w:rsid w:val="00AE666C"/>
    <w:rsid w:val="00AF0F92"/>
    <w:rsid w:val="00AF5410"/>
    <w:rsid w:val="00AF5A3F"/>
    <w:rsid w:val="00B066A9"/>
    <w:rsid w:val="00B15214"/>
    <w:rsid w:val="00B15774"/>
    <w:rsid w:val="00B16535"/>
    <w:rsid w:val="00B25B4C"/>
    <w:rsid w:val="00B32E13"/>
    <w:rsid w:val="00B359B7"/>
    <w:rsid w:val="00B42C2F"/>
    <w:rsid w:val="00B43F17"/>
    <w:rsid w:val="00B458DF"/>
    <w:rsid w:val="00B50716"/>
    <w:rsid w:val="00B53989"/>
    <w:rsid w:val="00B5554E"/>
    <w:rsid w:val="00B56B51"/>
    <w:rsid w:val="00B571E3"/>
    <w:rsid w:val="00B633F4"/>
    <w:rsid w:val="00B65CCF"/>
    <w:rsid w:val="00B6679D"/>
    <w:rsid w:val="00B66A7C"/>
    <w:rsid w:val="00B66B3C"/>
    <w:rsid w:val="00B71202"/>
    <w:rsid w:val="00B72F5D"/>
    <w:rsid w:val="00B75901"/>
    <w:rsid w:val="00B80557"/>
    <w:rsid w:val="00B80F66"/>
    <w:rsid w:val="00B81419"/>
    <w:rsid w:val="00B829BA"/>
    <w:rsid w:val="00B82FFB"/>
    <w:rsid w:val="00B87343"/>
    <w:rsid w:val="00B90E70"/>
    <w:rsid w:val="00B93165"/>
    <w:rsid w:val="00B93E5A"/>
    <w:rsid w:val="00B94B69"/>
    <w:rsid w:val="00B97F8F"/>
    <w:rsid w:val="00BA13DE"/>
    <w:rsid w:val="00BA18BA"/>
    <w:rsid w:val="00BA4FF6"/>
    <w:rsid w:val="00BA5332"/>
    <w:rsid w:val="00BA5FD8"/>
    <w:rsid w:val="00BA66F6"/>
    <w:rsid w:val="00BA6F06"/>
    <w:rsid w:val="00BA7A9A"/>
    <w:rsid w:val="00BB2ADD"/>
    <w:rsid w:val="00BB508B"/>
    <w:rsid w:val="00BC0C78"/>
    <w:rsid w:val="00BC2F0D"/>
    <w:rsid w:val="00BC5A1A"/>
    <w:rsid w:val="00BD376F"/>
    <w:rsid w:val="00BD3BCA"/>
    <w:rsid w:val="00BD591A"/>
    <w:rsid w:val="00BD651E"/>
    <w:rsid w:val="00BD661F"/>
    <w:rsid w:val="00BD6C8C"/>
    <w:rsid w:val="00BD6DBA"/>
    <w:rsid w:val="00BD6E33"/>
    <w:rsid w:val="00BE1187"/>
    <w:rsid w:val="00BE3611"/>
    <w:rsid w:val="00BE4EB9"/>
    <w:rsid w:val="00BF0A0A"/>
    <w:rsid w:val="00BF3314"/>
    <w:rsid w:val="00BF363D"/>
    <w:rsid w:val="00BF4E22"/>
    <w:rsid w:val="00C0226A"/>
    <w:rsid w:val="00C02DB4"/>
    <w:rsid w:val="00C0499A"/>
    <w:rsid w:val="00C061C9"/>
    <w:rsid w:val="00C1129D"/>
    <w:rsid w:val="00C1180D"/>
    <w:rsid w:val="00C141ED"/>
    <w:rsid w:val="00C153EA"/>
    <w:rsid w:val="00C23282"/>
    <w:rsid w:val="00C23653"/>
    <w:rsid w:val="00C23E1D"/>
    <w:rsid w:val="00C32A6E"/>
    <w:rsid w:val="00C36E0E"/>
    <w:rsid w:val="00C4338D"/>
    <w:rsid w:val="00C43C0F"/>
    <w:rsid w:val="00C466BC"/>
    <w:rsid w:val="00C47690"/>
    <w:rsid w:val="00C56044"/>
    <w:rsid w:val="00C57A80"/>
    <w:rsid w:val="00C6203B"/>
    <w:rsid w:val="00C62DAE"/>
    <w:rsid w:val="00C643BD"/>
    <w:rsid w:val="00C64F0C"/>
    <w:rsid w:val="00C66D54"/>
    <w:rsid w:val="00C7174D"/>
    <w:rsid w:val="00C7494A"/>
    <w:rsid w:val="00C74F16"/>
    <w:rsid w:val="00C75D20"/>
    <w:rsid w:val="00C80BF2"/>
    <w:rsid w:val="00C80C5E"/>
    <w:rsid w:val="00C81382"/>
    <w:rsid w:val="00C8152B"/>
    <w:rsid w:val="00C8194A"/>
    <w:rsid w:val="00C8242E"/>
    <w:rsid w:val="00C82EC4"/>
    <w:rsid w:val="00C839AC"/>
    <w:rsid w:val="00C85F52"/>
    <w:rsid w:val="00C9034D"/>
    <w:rsid w:val="00C90570"/>
    <w:rsid w:val="00C91430"/>
    <w:rsid w:val="00C953F3"/>
    <w:rsid w:val="00CA035F"/>
    <w:rsid w:val="00CA0B6F"/>
    <w:rsid w:val="00CA4018"/>
    <w:rsid w:val="00CA7A21"/>
    <w:rsid w:val="00CB2908"/>
    <w:rsid w:val="00CB6F88"/>
    <w:rsid w:val="00CB749D"/>
    <w:rsid w:val="00CB76F8"/>
    <w:rsid w:val="00CC575F"/>
    <w:rsid w:val="00CD0E86"/>
    <w:rsid w:val="00CD2237"/>
    <w:rsid w:val="00CD49AE"/>
    <w:rsid w:val="00CD5545"/>
    <w:rsid w:val="00CE04E4"/>
    <w:rsid w:val="00CE1104"/>
    <w:rsid w:val="00CE4520"/>
    <w:rsid w:val="00CF019D"/>
    <w:rsid w:val="00CF1CE9"/>
    <w:rsid w:val="00CF3E05"/>
    <w:rsid w:val="00CF41F7"/>
    <w:rsid w:val="00CF4BD3"/>
    <w:rsid w:val="00CF5B32"/>
    <w:rsid w:val="00CF6255"/>
    <w:rsid w:val="00CF7D64"/>
    <w:rsid w:val="00D019D2"/>
    <w:rsid w:val="00D12871"/>
    <w:rsid w:val="00D13321"/>
    <w:rsid w:val="00D21B5D"/>
    <w:rsid w:val="00D22367"/>
    <w:rsid w:val="00D25C56"/>
    <w:rsid w:val="00D266A7"/>
    <w:rsid w:val="00D32313"/>
    <w:rsid w:val="00D4252E"/>
    <w:rsid w:val="00D42745"/>
    <w:rsid w:val="00D44106"/>
    <w:rsid w:val="00D47C0C"/>
    <w:rsid w:val="00D518CD"/>
    <w:rsid w:val="00D53B01"/>
    <w:rsid w:val="00D57165"/>
    <w:rsid w:val="00D6299E"/>
    <w:rsid w:val="00D645F7"/>
    <w:rsid w:val="00D77856"/>
    <w:rsid w:val="00D845A2"/>
    <w:rsid w:val="00D860D8"/>
    <w:rsid w:val="00D92F1C"/>
    <w:rsid w:val="00D939AA"/>
    <w:rsid w:val="00D93C9B"/>
    <w:rsid w:val="00D95AE2"/>
    <w:rsid w:val="00D95FFC"/>
    <w:rsid w:val="00D9655E"/>
    <w:rsid w:val="00D97020"/>
    <w:rsid w:val="00DA05FC"/>
    <w:rsid w:val="00DA1031"/>
    <w:rsid w:val="00DA21D7"/>
    <w:rsid w:val="00DA509E"/>
    <w:rsid w:val="00DA629C"/>
    <w:rsid w:val="00DA6E76"/>
    <w:rsid w:val="00DB5678"/>
    <w:rsid w:val="00DB6FE4"/>
    <w:rsid w:val="00DC0DC9"/>
    <w:rsid w:val="00DC5D93"/>
    <w:rsid w:val="00DC667A"/>
    <w:rsid w:val="00DD1B94"/>
    <w:rsid w:val="00DE1962"/>
    <w:rsid w:val="00DE5080"/>
    <w:rsid w:val="00DE68C2"/>
    <w:rsid w:val="00DF121A"/>
    <w:rsid w:val="00DF565C"/>
    <w:rsid w:val="00DF6F37"/>
    <w:rsid w:val="00E00149"/>
    <w:rsid w:val="00E0464E"/>
    <w:rsid w:val="00E07137"/>
    <w:rsid w:val="00E07EE3"/>
    <w:rsid w:val="00E15D56"/>
    <w:rsid w:val="00E17987"/>
    <w:rsid w:val="00E243B0"/>
    <w:rsid w:val="00E25624"/>
    <w:rsid w:val="00E3003D"/>
    <w:rsid w:val="00E300CE"/>
    <w:rsid w:val="00E3046A"/>
    <w:rsid w:val="00E322DF"/>
    <w:rsid w:val="00E32B4F"/>
    <w:rsid w:val="00E35E80"/>
    <w:rsid w:val="00E37081"/>
    <w:rsid w:val="00E37B8E"/>
    <w:rsid w:val="00E37C5D"/>
    <w:rsid w:val="00E46FBD"/>
    <w:rsid w:val="00E506DC"/>
    <w:rsid w:val="00E52866"/>
    <w:rsid w:val="00E53654"/>
    <w:rsid w:val="00E56FB4"/>
    <w:rsid w:val="00E61057"/>
    <w:rsid w:val="00E61C1D"/>
    <w:rsid w:val="00E62D3B"/>
    <w:rsid w:val="00E64843"/>
    <w:rsid w:val="00E65C00"/>
    <w:rsid w:val="00E6601C"/>
    <w:rsid w:val="00E6611E"/>
    <w:rsid w:val="00E66D4B"/>
    <w:rsid w:val="00E73B92"/>
    <w:rsid w:val="00E743F3"/>
    <w:rsid w:val="00E74740"/>
    <w:rsid w:val="00E75B09"/>
    <w:rsid w:val="00E76724"/>
    <w:rsid w:val="00E830D5"/>
    <w:rsid w:val="00E87DDE"/>
    <w:rsid w:val="00E91840"/>
    <w:rsid w:val="00E971C6"/>
    <w:rsid w:val="00E97A93"/>
    <w:rsid w:val="00EA2111"/>
    <w:rsid w:val="00EA3A1D"/>
    <w:rsid w:val="00EA5385"/>
    <w:rsid w:val="00EA76C2"/>
    <w:rsid w:val="00EB0B46"/>
    <w:rsid w:val="00EB34A5"/>
    <w:rsid w:val="00EB552A"/>
    <w:rsid w:val="00EC3E38"/>
    <w:rsid w:val="00ED0B13"/>
    <w:rsid w:val="00ED58BD"/>
    <w:rsid w:val="00ED6DFF"/>
    <w:rsid w:val="00EE25E9"/>
    <w:rsid w:val="00EE3B76"/>
    <w:rsid w:val="00EE498F"/>
    <w:rsid w:val="00EF5BE1"/>
    <w:rsid w:val="00EF6F85"/>
    <w:rsid w:val="00F022DC"/>
    <w:rsid w:val="00F02D8F"/>
    <w:rsid w:val="00F1024E"/>
    <w:rsid w:val="00F11EE0"/>
    <w:rsid w:val="00F148B2"/>
    <w:rsid w:val="00F149FF"/>
    <w:rsid w:val="00F14DA3"/>
    <w:rsid w:val="00F22A1C"/>
    <w:rsid w:val="00F239E8"/>
    <w:rsid w:val="00F251B2"/>
    <w:rsid w:val="00F268E7"/>
    <w:rsid w:val="00F2767F"/>
    <w:rsid w:val="00F3188B"/>
    <w:rsid w:val="00F31AE5"/>
    <w:rsid w:val="00F31BB7"/>
    <w:rsid w:val="00F33D94"/>
    <w:rsid w:val="00F33DEE"/>
    <w:rsid w:val="00F35D25"/>
    <w:rsid w:val="00F37560"/>
    <w:rsid w:val="00F37DF1"/>
    <w:rsid w:val="00F42020"/>
    <w:rsid w:val="00F42973"/>
    <w:rsid w:val="00F50027"/>
    <w:rsid w:val="00F50BB9"/>
    <w:rsid w:val="00F5635B"/>
    <w:rsid w:val="00F57ABA"/>
    <w:rsid w:val="00F60345"/>
    <w:rsid w:val="00F61733"/>
    <w:rsid w:val="00F61D7D"/>
    <w:rsid w:val="00F62C1B"/>
    <w:rsid w:val="00F66E16"/>
    <w:rsid w:val="00F73606"/>
    <w:rsid w:val="00F7422E"/>
    <w:rsid w:val="00F80296"/>
    <w:rsid w:val="00F81F85"/>
    <w:rsid w:val="00F85C50"/>
    <w:rsid w:val="00F86B9C"/>
    <w:rsid w:val="00F906EA"/>
    <w:rsid w:val="00F918B5"/>
    <w:rsid w:val="00F92042"/>
    <w:rsid w:val="00F92541"/>
    <w:rsid w:val="00F9360E"/>
    <w:rsid w:val="00F941A1"/>
    <w:rsid w:val="00F96E5D"/>
    <w:rsid w:val="00FA0129"/>
    <w:rsid w:val="00FA0326"/>
    <w:rsid w:val="00FA40B5"/>
    <w:rsid w:val="00FA497B"/>
    <w:rsid w:val="00FA4E16"/>
    <w:rsid w:val="00FA6095"/>
    <w:rsid w:val="00FA6489"/>
    <w:rsid w:val="00FB1F8D"/>
    <w:rsid w:val="00FB26E4"/>
    <w:rsid w:val="00FB432A"/>
    <w:rsid w:val="00FC22B1"/>
    <w:rsid w:val="00FC2EEA"/>
    <w:rsid w:val="00FC449A"/>
    <w:rsid w:val="00FC6C56"/>
    <w:rsid w:val="00FC756D"/>
    <w:rsid w:val="00FD053F"/>
    <w:rsid w:val="00FD06FE"/>
    <w:rsid w:val="00FD25D5"/>
    <w:rsid w:val="00FD2E1F"/>
    <w:rsid w:val="00FD313A"/>
    <w:rsid w:val="00FD3C77"/>
    <w:rsid w:val="00FD3CA0"/>
    <w:rsid w:val="00FD3FB7"/>
    <w:rsid w:val="00FD6475"/>
    <w:rsid w:val="00FE123B"/>
    <w:rsid w:val="00FE493F"/>
    <w:rsid w:val="00FE7166"/>
    <w:rsid w:val="00FF44B2"/>
    <w:rsid w:val="00FF6895"/>
    <w:rsid w:val="00FF69D1"/>
    <w:rsid w:val="00FF6ABD"/>
    <w:rsid w:val="014B49BB"/>
    <w:rsid w:val="01821213"/>
    <w:rsid w:val="025B7165"/>
    <w:rsid w:val="027561F6"/>
    <w:rsid w:val="029B244E"/>
    <w:rsid w:val="031DDE17"/>
    <w:rsid w:val="03551701"/>
    <w:rsid w:val="03732D6D"/>
    <w:rsid w:val="03B132F8"/>
    <w:rsid w:val="03E032C6"/>
    <w:rsid w:val="040A0695"/>
    <w:rsid w:val="044E25A8"/>
    <w:rsid w:val="047458A0"/>
    <w:rsid w:val="05374186"/>
    <w:rsid w:val="0597E743"/>
    <w:rsid w:val="05B926DF"/>
    <w:rsid w:val="06A21BB1"/>
    <w:rsid w:val="06FC9A0A"/>
    <w:rsid w:val="07E7B1BA"/>
    <w:rsid w:val="07F1DD86"/>
    <w:rsid w:val="084CEEF3"/>
    <w:rsid w:val="089789DF"/>
    <w:rsid w:val="092E57C1"/>
    <w:rsid w:val="09DFEE6E"/>
    <w:rsid w:val="0A9A64A5"/>
    <w:rsid w:val="0AD115A2"/>
    <w:rsid w:val="0B116BD8"/>
    <w:rsid w:val="0BAE6CDD"/>
    <w:rsid w:val="0BB9BD56"/>
    <w:rsid w:val="0C2DAE36"/>
    <w:rsid w:val="0CD41F68"/>
    <w:rsid w:val="0D15B366"/>
    <w:rsid w:val="0D2FAA2A"/>
    <w:rsid w:val="0D6D0A9C"/>
    <w:rsid w:val="0DFF7B21"/>
    <w:rsid w:val="0E1A1217"/>
    <w:rsid w:val="0E843D38"/>
    <w:rsid w:val="0F3F4587"/>
    <w:rsid w:val="0F3F4587"/>
    <w:rsid w:val="0F4FC191"/>
    <w:rsid w:val="0F5668EE"/>
    <w:rsid w:val="0F777B50"/>
    <w:rsid w:val="101FEFD7"/>
    <w:rsid w:val="103FA772"/>
    <w:rsid w:val="1040E18C"/>
    <w:rsid w:val="1064642A"/>
    <w:rsid w:val="10B58D2F"/>
    <w:rsid w:val="112584ED"/>
    <w:rsid w:val="112699F8"/>
    <w:rsid w:val="119A9EF4"/>
    <w:rsid w:val="1213C3FC"/>
    <w:rsid w:val="131ABA11"/>
    <w:rsid w:val="134AF973"/>
    <w:rsid w:val="13820782"/>
    <w:rsid w:val="138746FC"/>
    <w:rsid w:val="1421C5E9"/>
    <w:rsid w:val="1465BA15"/>
    <w:rsid w:val="14919601"/>
    <w:rsid w:val="14962E32"/>
    <w:rsid w:val="152AA8A1"/>
    <w:rsid w:val="15614840"/>
    <w:rsid w:val="158B5CB0"/>
    <w:rsid w:val="15D47B17"/>
    <w:rsid w:val="1621614A"/>
    <w:rsid w:val="170128C9"/>
    <w:rsid w:val="17058F8D"/>
    <w:rsid w:val="17058F8D"/>
    <w:rsid w:val="170F0A2C"/>
    <w:rsid w:val="1716B53C"/>
    <w:rsid w:val="1732409B"/>
    <w:rsid w:val="174051DC"/>
    <w:rsid w:val="17722CC0"/>
    <w:rsid w:val="17824017"/>
    <w:rsid w:val="181BD996"/>
    <w:rsid w:val="18C26AD6"/>
    <w:rsid w:val="192535B7"/>
    <w:rsid w:val="195477AE"/>
    <w:rsid w:val="199D54E8"/>
    <w:rsid w:val="19D25C61"/>
    <w:rsid w:val="1A2C796A"/>
    <w:rsid w:val="1A634650"/>
    <w:rsid w:val="1C0EF47C"/>
    <w:rsid w:val="1C166540"/>
    <w:rsid w:val="1C2AD9EE"/>
    <w:rsid w:val="1C9813A0"/>
    <w:rsid w:val="1CC7C45D"/>
    <w:rsid w:val="1CC8A4A6"/>
    <w:rsid w:val="1CFA809A"/>
    <w:rsid w:val="1CFA809A"/>
    <w:rsid w:val="1D1A6494"/>
    <w:rsid w:val="1D23744A"/>
    <w:rsid w:val="1D27E6B1"/>
    <w:rsid w:val="1D31908F"/>
    <w:rsid w:val="1E014F7D"/>
    <w:rsid w:val="1F3B5A8F"/>
    <w:rsid w:val="1F8090B8"/>
    <w:rsid w:val="1FB7F292"/>
    <w:rsid w:val="205E2FDA"/>
    <w:rsid w:val="2060BBC9"/>
    <w:rsid w:val="20942E9D"/>
    <w:rsid w:val="2106BF51"/>
    <w:rsid w:val="215D3A71"/>
    <w:rsid w:val="216BCE86"/>
    <w:rsid w:val="21C57A3F"/>
    <w:rsid w:val="21DF860F"/>
    <w:rsid w:val="21F53494"/>
    <w:rsid w:val="21F53494"/>
    <w:rsid w:val="221F1057"/>
    <w:rsid w:val="2278219E"/>
    <w:rsid w:val="22992A1A"/>
    <w:rsid w:val="235EB959"/>
    <w:rsid w:val="23DB2A3F"/>
    <w:rsid w:val="2409C60E"/>
    <w:rsid w:val="2457B536"/>
    <w:rsid w:val="24679840"/>
    <w:rsid w:val="24D18821"/>
    <w:rsid w:val="254915BC"/>
    <w:rsid w:val="2575AFA0"/>
    <w:rsid w:val="25B22E27"/>
    <w:rsid w:val="26C12452"/>
    <w:rsid w:val="270EE829"/>
    <w:rsid w:val="276771A3"/>
    <w:rsid w:val="27A42288"/>
    <w:rsid w:val="28BD5381"/>
    <w:rsid w:val="28F75204"/>
    <w:rsid w:val="2928D359"/>
    <w:rsid w:val="299FDD6E"/>
    <w:rsid w:val="29B0E717"/>
    <w:rsid w:val="2A276ECA"/>
    <w:rsid w:val="2A522024"/>
    <w:rsid w:val="2A664288"/>
    <w:rsid w:val="2B21DA6C"/>
    <w:rsid w:val="2B424714"/>
    <w:rsid w:val="2B7FCA1D"/>
    <w:rsid w:val="2BA2058F"/>
    <w:rsid w:val="2BB58925"/>
    <w:rsid w:val="2C067B0C"/>
    <w:rsid w:val="2C6592DD"/>
    <w:rsid w:val="2C7F78AF"/>
    <w:rsid w:val="2CAF24C6"/>
    <w:rsid w:val="2CEE500B"/>
    <w:rsid w:val="2DC37687"/>
    <w:rsid w:val="2E7B574C"/>
    <w:rsid w:val="2F4E927D"/>
    <w:rsid w:val="2F80AA59"/>
    <w:rsid w:val="307C83AF"/>
    <w:rsid w:val="31C32506"/>
    <w:rsid w:val="32A3B7F5"/>
    <w:rsid w:val="32D10B37"/>
    <w:rsid w:val="331AE5CF"/>
    <w:rsid w:val="332735B0"/>
    <w:rsid w:val="335681FF"/>
    <w:rsid w:val="3442A0CE"/>
    <w:rsid w:val="3495F424"/>
    <w:rsid w:val="3511356C"/>
    <w:rsid w:val="35352AC1"/>
    <w:rsid w:val="35619466"/>
    <w:rsid w:val="3571A154"/>
    <w:rsid w:val="357934DD"/>
    <w:rsid w:val="358EB952"/>
    <w:rsid w:val="36FF604F"/>
    <w:rsid w:val="37410332"/>
    <w:rsid w:val="3766598D"/>
    <w:rsid w:val="3776540B"/>
    <w:rsid w:val="37A03A90"/>
    <w:rsid w:val="37F5AB99"/>
    <w:rsid w:val="38667686"/>
    <w:rsid w:val="395DF487"/>
    <w:rsid w:val="3965F9BB"/>
    <w:rsid w:val="39802172"/>
    <w:rsid w:val="3997FE1D"/>
    <w:rsid w:val="39A6D995"/>
    <w:rsid w:val="39E9255A"/>
    <w:rsid w:val="3A092D48"/>
    <w:rsid w:val="3B57B621"/>
    <w:rsid w:val="3B808078"/>
    <w:rsid w:val="3B88D833"/>
    <w:rsid w:val="3BD49745"/>
    <w:rsid w:val="3C9CB603"/>
    <w:rsid w:val="3CB11316"/>
    <w:rsid w:val="3CDE96C7"/>
    <w:rsid w:val="3E02FFCB"/>
    <w:rsid w:val="3E330F08"/>
    <w:rsid w:val="3E5063B0"/>
    <w:rsid w:val="3E5A5E8E"/>
    <w:rsid w:val="3EB9C143"/>
    <w:rsid w:val="3F07F11E"/>
    <w:rsid w:val="3F6D6EA1"/>
    <w:rsid w:val="404FFE1B"/>
    <w:rsid w:val="406DEDCF"/>
    <w:rsid w:val="40A1706E"/>
    <w:rsid w:val="40BF8014"/>
    <w:rsid w:val="41EE4A19"/>
    <w:rsid w:val="4277E8A8"/>
    <w:rsid w:val="42979812"/>
    <w:rsid w:val="42ACABFC"/>
    <w:rsid w:val="42CB080D"/>
    <w:rsid w:val="42D9878A"/>
    <w:rsid w:val="4318486E"/>
    <w:rsid w:val="43CFFFBE"/>
    <w:rsid w:val="43DC0272"/>
    <w:rsid w:val="443D0F0F"/>
    <w:rsid w:val="45564822"/>
    <w:rsid w:val="4573BA11"/>
    <w:rsid w:val="4583A037"/>
    <w:rsid w:val="45CC71C0"/>
    <w:rsid w:val="460E6CC5"/>
    <w:rsid w:val="469C1D48"/>
    <w:rsid w:val="46D060D3"/>
    <w:rsid w:val="473047AA"/>
    <w:rsid w:val="477D640E"/>
    <w:rsid w:val="48658391"/>
    <w:rsid w:val="4891B7B5"/>
    <w:rsid w:val="48A34D01"/>
    <w:rsid w:val="48BA6833"/>
    <w:rsid w:val="48C6E18D"/>
    <w:rsid w:val="495D87D1"/>
    <w:rsid w:val="49BF84F8"/>
    <w:rsid w:val="4A123E39"/>
    <w:rsid w:val="4ACFDD07"/>
    <w:rsid w:val="4AF99E80"/>
    <w:rsid w:val="4B0EA7BC"/>
    <w:rsid w:val="4B32D0C5"/>
    <w:rsid w:val="4B8D9EE9"/>
    <w:rsid w:val="4BA4B86B"/>
    <w:rsid w:val="4C9B8519"/>
    <w:rsid w:val="4C9BD59C"/>
    <w:rsid w:val="4CC0FBBC"/>
    <w:rsid w:val="4CC93AEA"/>
    <w:rsid w:val="4D1DEED3"/>
    <w:rsid w:val="4D953A15"/>
    <w:rsid w:val="4E16F9FC"/>
    <w:rsid w:val="4E1AFFC0"/>
    <w:rsid w:val="4E5D76BF"/>
    <w:rsid w:val="4F2AA768"/>
    <w:rsid w:val="4F5DB3F7"/>
    <w:rsid w:val="4FC0C7EF"/>
    <w:rsid w:val="509F5393"/>
    <w:rsid w:val="50A41BCA"/>
    <w:rsid w:val="5129891B"/>
    <w:rsid w:val="514FD58C"/>
    <w:rsid w:val="51BA80CE"/>
    <w:rsid w:val="52807DA8"/>
    <w:rsid w:val="53512CB6"/>
    <w:rsid w:val="53984B9A"/>
    <w:rsid w:val="540516E4"/>
    <w:rsid w:val="547E5081"/>
    <w:rsid w:val="55F41319"/>
    <w:rsid w:val="561693AD"/>
    <w:rsid w:val="5621D8ED"/>
    <w:rsid w:val="5629372B"/>
    <w:rsid w:val="564462EA"/>
    <w:rsid w:val="56C2A498"/>
    <w:rsid w:val="56D85002"/>
    <w:rsid w:val="56DF31BF"/>
    <w:rsid w:val="56EE49BA"/>
    <w:rsid w:val="570C507C"/>
    <w:rsid w:val="57453237"/>
    <w:rsid w:val="57511D8A"/>
    <w:rsid w:val="5784D463"/>
    <w:rsid w:val="579EEB83"/>
    <w:rsid w:val="58629CF1"/>
    <w:rsid w:val="590504E0"/>
    <w:rsid w:val="5998F60F"/>
    <w:rsid w:val="59C0ADE1"/>
    <w:rsid w:val="5A968490"/>
    <w:rsid w:val="5B2188E4"/>
    <w:rsid w:val="5B271EDB"/>
    <w:rsid w:val="5B50E2E6"/>
    <w:rsid w:val="5BB06538"/>
    <w:rsid w:val="5C072E24"/>
    <w:rsid w:val="5C10360A"/>
    <w:rsid w:val="5C2B3B4A"/>
    <w:rsid w:val="5C3B162E"/>
    <w:rsid w:val="5C59D53E"/>
    <w:rsid w:val="5CAC1DB2"/>
    <w:rsid w:val="5D0AAB1E"/>
    <w:rsid w:val="5D1CC613"/>
    <w:rsid w:val="5D560B6C"/>
    <w:rsid w:val="5D8E6D27"/>
    <w:rsid w:val="5DD94DCF"/>
    <w:rsid w:val="5E4C0AFC"/>
    <w:rsid w:val="5E72EC6F"/>
    <w:rsid w:val="5EFBEFD1"/>
    <w:rsid w:val="605FFA17"/>
    <w:rsid w:val="60BFE11E"/>
    <w:rsid w:val="613B82BA"/>
    <w:rsid w:val="61E12792"/>
    <w:rsid w:val="62450463"/>
    <w:rsid w:val="6254F338"/>
    <w:rsid w:val="62605F6B"/>
    <w:rsid w:val="640A32CD"/>
    <w:rsid w:val="6444DB3D"/>
    <w:rsid w:val="644D2D05"/>
    <w:rsid w:val="64CA4572"/>
    <w:rsid w:val="64F3532F"/>
    <w:rsid w:val="64F62599"/>
    <w:rsid w:val="64FAC8CA"/>
    <w:rsid w:val="65037615"/>
    <w:rsid w:val="65179EBC"/>
    <w:rsid w:val="657C314A"/>
    <w:rsid w:val="658EC269"/>
    <w:rsid w:val="659F61C3"/>
    <w:rsid w:val="6689D5AD"/>
    <w:rsid w:val="66AB90E9"/>
    <w:rsid w:val="66B95D6F"/>
    <w:rsid w:val="66C6E4C5"/>
    <w:rsid w:val="66CD2010"/>
    <w:rsid w:val="66E4AA40"/>
    <w:rsid w:val="66ED186E"/>
    <w:rsid w:val="6767867A"/>
    <w:rsid w:val="686129B6"/>
    <w:rsid w:val="68CE84C0"/>
    <w:rsid w:val="68EDB9E2"/>
    <w:rsid w:val="68F96CA1"/>
    <w:rsid w:val="692625A3"/>
    <w:rsid w:val="696CF577"/>
    <w:rsid w:val="697D3B16"/>
    <w:rsid w:val="69941BE2"/>
    <w:rsid w:val="6A38A8CA"/>
    <w:rsid w:val="6A92B724"/>
    <w:rsid w:val="6A9D88A5"/>
    <w:rsid w:val="6A9EDE2F"/>
    <w:rsid w:val="6BE89235"/>
    <w:rsid w:val="6C2FB38B"/>
    <w:rsid w:val="6C714AD3"/>
    <w:rsid w:val="6CAA9732"/>
    <w:rsid w:val="6D428467"/>
    <w:rsid w:val="6D5FDC51"/>
    <w:rsid w:val="6D90B75E"/>
    <w:rsid w:val="6DAA6B0C"/>
    <w:rsid w:val="6DAB5878"/>
    <w:rsid w:val="6DAB5878"/>
    <w:rsid w:val="6E6C1C1A"/>
    <w:rsid w:val="6EA9F973"/>
    <w:rsid w:val="6ED39193"/>
    <w:rsid w:val="6FBA6932"/>
    <w:rsid w:val="7062B579"/>
    <w:rsid w:val="711F4470"/>
    <w:rsid w:val="71B79496"/>
    <w:rsid w:val="72237BDB"/>
    <w:rsid w:val="728F3B4D"/>
    <w:rsid w:val="7291F0D9"/>
    <w:rsid w:val="732BE107"/>
    <w:rsid w:val="734507E9"/>
    <w:rsid w:val="73E0B14B"/>
    <w:rsid w:val="7418B753"/>
    <w:rsid w:val="741FC470"/>
    <w:rsid w:val="74340B31"/>
    <w:rsid w:val="7468A7E8"/>
    <w:rsid w:val="75064F28"/>
    <w:rsid w:val="751C07A0"/>
    <w:rsid w:val="753326ED"/>
    <w:rsid w:val="753E71B1"/>
    <w:rsid w:val="753E71B1"/>
    <w:rsid w:val="767B8D3C"/>
    <w:rsid w:val="76812012"/>
    <w:rsid w:val="76BD76BB"/>
    <w:rsid w:val="770E0033"/>
    <w:rsid w:val="776C095F"/>
    <w:rsid w:val="77E1028B"/>
    <w:rsid w:val="77F6E2A3"/>
    <w:rsid w:val="78267F42"/>
    <w:rsid w:val="78F27B7A"/>
    <w:rsid w:val="790246A5"/>
    <w:rsid w:val="7921E5D1"/>
    <w:rsid w:val="798D238B"/>
    <w:rsid w:val="79DA3B1C"/>
    <w:rsid w:val="7A35AEC1"/>
    <w:rsid w:val="7A525B14"/>
    <w:rsid w:val="7A5AC9DC"/>
    <w:rsid w:val="7AB98C98"/>
    <w:rsid w:val="7B40B44D"/>
    <w:rsid w:val="7C202247"/>
    <w:rsid w:val="7C4ACFFE"/>
    <w:rsid w:val="7C8B9E5D"/>
    <w:rsid w:val="7D016314"/>
    <w:rsid w:val="7D078C07"/>
    <w:rsid w:val="7D1CFF2C"/>
    <w:rsid w:val="7DE8347E"/>
    <w:rsid w:val="7E6A7766"/>
    <w:rsid w:val="7EEA816E"/>
    <w:rsid w:val="7EFADD2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3E57"/>
  <w15:docId w15:val="{73BC4613-BF57-4D0C-A87D-E5340435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4167"/>
    <w:rPr>
      <w:rFonts w:ascii="Calibri Light" w:hAnsi="Calibri Light" w:eastAsia="Calibri Light" w:cs="Calibri Light"/>
      <w:lang w:val="en-GB"/>
    </w:rPr>
  </w:style>
  <w:style w:type="paragraph" w:styleId="Heading1">
    <w:name w:val="heading 1"/>
    <w:basedOn w:val="Normal"/>
    <w:uiPriority w:val="9"/>
    <w:qFormat/>
    <w:pPr>
      <w:ind w:left="340"/>
      <w:outlineLvl w:val="0"/>
    </w:pPr>
    <w:rPr>
      <w:sz w:val="56"/>
      <w:szCs w:val="56"/>
    </w:rPr>
  </w:style>
  <w:style w:type="paragraph" w:styleId="Heading2">
    <w:name w:val="heading 2"/>
    <w:basedOn w:val="Normal"/>
    <w:next w:val="Normal"/>
    <w:link w:val="Heading2Char"/>
    <w:uiPriority w:val="9"/>
    <w:unhideWhenUsed/>
    <w:qFormat/>
    <w:rsid w:val="00155A50"/>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uiPriority w:val="9"/>
    <w:unhideWhenUsed/>
    <w:qFormat/>
    <w:rsid w:val="7EEA816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0B55"/>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27"/>
      <w:ind w:left="773" w:hanging="433"/>
    </w:pPr>
    <w:rPr>
      <w:rFonts w:ascii="Calibri" w:hAnsi="Calibri" w:eastAsia="Calibri" w:cs="Calibri"/>
    </w:rPr>
  </w:style>
  <w:style w:type="paragraph" w:styleId="BodyText">
    <w:name w:val="Body Text"/>
    <w:basedOn w:val="Normal"/>
    <w:link w:val="BodyTextChar"/>
    <w:uiPriority w:val="1"/>
    <w:qFormat/>
  </w:style>
  <w:style w:type="paragraph" w:styleId="ListParagraph">
    <w:name w:val="List Paragraph"/>
    <w:basedOn w:val="Normal"/>
    <w:qFormat/>
    <w:pPr>
      <w:ind w:left="1061" w:hanging="360"/>
    </w:pPr>
  </w:style>
  <w:style w:type="paragraph" w:styleId="TableParagraph" w:customStyle="1">
    <w:name w:val="Table Paragraph"/>
    <w:basedOn w:val="Normal"/>
    <w:uiPriority w:val="1"/>
    <w:qFormat/>
    <w:pPr>
      <w:ind w:left="110"/>
    </w:pPr>
  </w:style>
  <w:style w:type="paragraph" w:styleId="Revision">
    <w:name w:val="Revision"/>
    <w:hidden/>
    <w:uiPriority w:val="99"/>
    <w:semiHidden/>
    <w:rsid w:val="001D6A2E"/>
    <w:pPr>
      <w:widowControl/>
      <w:autoSpaceDE/>
      <w:autoSpaceDN/>
    </w:pPr>
    <w:rPr>
      <w:rFonts w:ascii="Calibri Light" w:hAnsi="Calibri Light" w:eastAsia="Calibri Light" w:cs="Calibri Light"/>
    </w:rPr>
  </w:style>
  <w:style w:type="paragraph" w:styleId="Header">
    <w:name w:val="header"/>
    <w:basedOn w:val="Normal"/>
    <w:link w:val="HeaderChar"/>
    <w:uiPriority w:val="99"/>
    <w:unhideWhenUsed/>
    <w:rsid w:val="00791A8B"/>
    <w:pPr>
      <w:tabs>
        <w:tab w:val="center" w:pos="4536"/>
        <w:tab w:val="right" w:pos="9072"/>
      </w:tabs>
    </w:pPr>
  </w:style>
  <w:style w:type="character" w:styleId="HeaderChar" w:customStyle="1">
    <w:name w:val="Header Char"/>
    <w:basedOn w:val="DefaultParagraphFont"/>
    <w:link w:val="Header"/>
    <w:uiPriority w:val="99"/>
    <w:rsid w:val="00791A8B"/>
    <w:rPr>
      <w:rFonts w:ascii="Calibri Light" w:hAnsi="Calibri Light" w:eastAsia="Calibri Light" w:cs="Calibri Light"/>
    </w:rPr>
  </w:style>
  <w:style w:type="paragraph" w:styleId="Footer">
    <w:name w:val="footer"/>
    <w:basedOn w:val="Normal"/>
    <w:link w:val="FooterChar"/>
    <w:uiPriority w:val="99"/>
    <w:unhideWhenUsed/>
    <w:rsid w:val="00791A8B"/>
    <w:pPr>
      <w:tabs>
        <w:tab w:val="center" w:pos="4536"/>
        <w:tab w:val="right" w:pos="9072"/>
      </w:tabs>
    </w:pPr>
  </w:style>
  <w:style w:type="character" w:styleId="FooterChar" w:customStyle="1">
    <w:name w:val="Footer Char"/>
    <w:basedOn w:val="DefaultParagraphFont"/>
    <w:link w:val="Footer"/>
    <w:uiPriority w:val="99"/>
    <w:rsid w:val="00791A8B"/>
    <w:rPr>
      <w:rFonts w:ascii="Calibri Light" w:hAnsi="Calibri Light" w:eastAsia="Calibri Light" w:cs="Calibri Light"/>
    </w:rPr>
  </w:style>
  <w:style w:type="character" w:styleId="CommentReference">
    <w:name w:val="annotation reference"/>
    <w:basedOn w:val="DefaultParagraphFont"/>
    <w:uiPriority w:val="99"/>
    <w:semiHidden/>
    <w:unhideWhenUsed/>
    <w:rsid w:val="00BB508B"/>
    <w:rPr>
      <w:sz w:val="16"/>
      <w:szCs w:val="16"/>
    </w:rPr>
  </w:style>
  <w:style w:type="paragraph" w:styleId="CommentText">
    <w:name w:val="annotation text"/>
    <w:basedOn w:val="Normal"/>
    <w:link w:val="CommentTextChar"/>
    <w:uiPriority w:val="99"/>
    <w:unhideWhenUsed/>
    <w:rsid w:val="00BB508B"/>
    <w:rPr>
      <w:sz w:val="20"/>
      <w:szCs w:val="20"/>
    </w:rPr>
  </w:style>
  <w:style w:type="character" w:styleId="CommentTextChar" w:customStyle="1">
    <w:name w:val="Comment Text Char"/>
    <w:basedOn w:val="DefaultParagraphFont"/>
    <w:link w:val="CommentText"/>
    <w:uiPriority w:val="99"/>
    <w:rsid w:val="00BB508B"/>
    <w:rPr>
      <w:rFonts w:ascii="Calibri Light" w:hAnsi="Calibri Light" w:eastAsia="Calibri Light" w:cs="Calibri Light"/>
      <w:sz w:val="20"/>
      <w:szCs w:val="20"/>
    </w:rPr>
  </w:style>
  <w:style w:type="paragraph" w:styleId="CommentSubject">
    <w:name w:val="annotation subject"/>
    <w:basedOn w:val="CommentText"/>
    <w:next w:val="CommentText"/>
    <w:link w:val="CommentSubjectChar"/>
    <w:uiPriority w:val="99"/>
    <w:semiHidden/>
    <w:unhideWhenUsed/>
    <w:rsid w:val="00BB508B"/>
    <w:rPr>
      <w:b/>
      <w:bCs/>
    </w:rPr>
  </w:style>
  <w:style w:type="character" w:styleId="CommentSubjectChar" w:customStyle="1">
    <w:name w:val="Comment Subject Char"/>
    <w:basedOn w:val="CommentTextChar"/>
    <w:link w:val="CommentSubject"/>
    <w:uiPriority w:val="99"/>
    <w:semiHidden/>
    <w:rsid w:val="00BB508B"/>
    <w:rPr>
      <w:rFonts w:ascii="Calibri Light" w:hAnsi="Calibri Light" w:eastAsia="Calibri Light" w:cs="Calibri Light"/>
      <w:b/>
      <w:bCs/>
      <w:sz w:val="20"/>
      <w:szCs w:val="20"/>
    </w:rPr>
  </w:style>
  <w:style w:type="table" w:styleId="TableGrid">
    <w:name w:val="Table Grid"/>
    <w:basedOn w:val="TableNormal"/>
    <w:uiPriority w:val="39"/>
    <w:rsid w:val="009B416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Char" w:customStyle="1">
    <w:name w:val="Body Text Char"/>
    <w:basedOn w:val="DefaultParagraphFont"/>
    <w:link w:val="BodyText"/>
    <w:uiPriority w:val="1"/>
    <w:rsid w:val="009B4167"/>
    <w:rPr>
      <w:rFonts w:ascii="Calibri Light" w:hAnsi="Calibri Light" w:eastAsia="Calibri Light" w:cs="Calibri Light"/>
    </w:rPr>
  </w:style>
  <w:style w:type="paragraph" w:styleId="TOCHeading">
    <w:name w:val="TOC Heading"/>
    <w:basedOn w:val="Heading1"/>
    <w:next w:val="Normal"/>
    <w:uiPriority w:val="39"/>
    <w:unhideWhenUsed/>
    <w:qFormat/>
    <w:rsid w:val="002A090C"/>
    <w:pPr>
      <w:keepNext/>
      <w:keepLines/>
      <w:widowControl/>
      <w:autoSpaceDE/>
      <w:autoSpaceDN/>
      <w:spacing w:before="240" w:line="259" w:lineRule="auto"/>
      <w:ind w:left="0"/>
      <w:outlineLvl w:val="9"/>
    </w:pPr>
    <w:rPr>
      <w:rFonts w:asciiTheme="majorHAnsi" w:hAnsiTheme="majorHAnsi" w:eastAsiaTheme="majorEastAsia" w:cstheme="majorBidi"/>
      <w:color w:val="365F91" w:themeColor="accent1" w:themeShade="BF"/>
      <w:sz w:val="32"/>
      <w:szCs w:val="32"/>
      <w:lang w:val="de-DE" w:eastAsia="de-DE"/>
    </w:rPr>
  </w:style>
  <w:style w:type="character" w:styleId="Hyperlink">
    <w:name w:val="Hyperlink"/>
    <w:basedOn w:val="DefaultParagraphFont"/>
    <w:uiPriority w:val="99"/>
    <w:unhideWhenUsed/>
    <w:rsid w:val="002A090C"/>
    <w:rPr>
      <w:color w:val="0000FF" w:themeColor="hyperlink"/>
      <w:u w:val="single"/>
    </w:rPr>
  </w:style>
  <w:style w:type="character" w:styleId="UnresolvedMention">
    <w:name w:val="Unresolved Mention"/>
    <w:basedOn w:val="DefaultParagraphFont"/>
    <w:uiPriority w:val="99"/>
    <w:semiHidden/>
    <w:unhideWhenUsed/>
    <w:rsid w:val="00CA4018"/>
    <w:rPr>
      <w:color w:val="605E5C"/>
      <w:shd w:val="clear" w:color="auto" w:fill="E1DFDD"/>
    </w:rPr>
  </w:style>
  <w:style w:type="character" w:styleId="Heading4Char" w:customStyle="1">
    <w:name w:val="Heading 4 Char"/>
    <w:basedOn w:val="DefaultParagraphFont"/>
    <w:link w:val="Heading4"/>
    <w:uiPriority w:val="9"/>
    <w:semiHidden/>
    <w:rsid w:val="000D0B55"/>
    <w:rPr>
      <w:rFonts w:asciiTheme="majorHAnsi" w:hAnsiTheme="majorHAnsi" w:eastAsiaTheme="majorEastAsia" w:cstheme="majorBidi"/>
      <w:i/>
      <w:iCs/>
      <w:color w:val="365F91" w:themeColor="accent1" w:themeShade="BF"/>
    </w:rPr>
  </w:style>
  <w:style w:type="paragraph" w:styleId="Bold" w:customStyle="1">
    <w:name w:val="Bold"/>
    <w:basedOn w:val="Normal"/>
    <w:next w:val="Normal"/>
    <w:qFormat/>
    <w:rsid w:val="007D3931"/>
    <w:pPr>
      <w:widowControl/>
      <w:tabs>
        <w:tab w:val="left" w:pos="1418"/>
      </w:tabs>
      <w:autoSpaceDE/>
      <w:autoSpaceDN/>
      <w:spacing w:before="120" w:after="120" w:line="264" w:lineRule="auto"/>
    </w:pPr>
    <w:rPr>
      <w:rFonts w:ascii="Calibri Bold" w:hAnsi="Calibri Bold" w:eastAsiaTheme="minorEastAsia" w:cstheme="minorBidi"/>
      <w:snapToGrid w:val="0"/>
    </w:rPr>
  </w:style>
  <w:style w:type="paragraph" w:styleId="NormalWeb">
    <w:name w:val="Normal (Web)"/>
    <w:basedOn w:val="Normal"/>
    <w:uiPriority w:val="99"/>
    <w:semiHidden/>
    <w:unhideWhenUsed/>
    <w:rsid w:val="00524993"/>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Strong">
    <w:name w:val="Strong"/>
    <w:basedOn w:val="DefaultParagraphFont"/>
    <w:uiPriority w:val="22"/>
    <w:qFormat/>
    <w:rsid w:val="00524993"/>
    <w:rPr>
      <w:b/>
      <w:bCs/>
    </w:rPr>
  </w:style>
  <w:style w:type="character" w:styleId="Mention">
    <w:name w:val="Mention"/>
    <w:basedOn w:val="DefaultParagraphFont"/>
    <w:uiPriority w:val="99"/>
    <w:unhideWhenUsed/>
    <w:rsid w:val="004929DD"/>
    <w:rPr>
      <w:color w:val="2B579A"/>
      <w:shd w:val="clear" w:color="auto" w:fill="E1DFDD"/>
    </w:rPr>
  </w:style>
  <w:style w:type="character" w:styleId="Heading2Char" w:customStyle="1">
    <w:name w:val="Heading 2 Char"/>
    <w:basedOn w:val="DefaultParagraphFont"/>
    <w:link w:val="Heading2"/>
    <w:uiPriority w:val="9"/>
    <w:rsid w:val="00155A50"/>
    <w:rPr>
      <w:rFonts w:asciiTheme="majorHAnsi" w:hAnsiTheme="majorHAnsi" w:eastAsiaTheme="majorEastAsia"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5931">
      <w:bodyDiv w:val="1"/>
      <w:marLeft w:val="0"/>
      <w:marRight w:val="0"/>
      <w:marTop w:val="0"/>
      <w:marBottom w:val="0"/>
      <w:divBdr>
        <w:top w:val="none" w:sz="0" w:space="0" w:color="auto"/>
        <w:left w:val="none" w:sz="0" w:space="0" w:color="auto"/>
        <w:bottom w:val="none" w:sz="0" w:space="0" w:color="auto"/>
        <w:right w:val="none" w:sz="0" w:space="0" w:color="auto"/>
      </w:divBdr>
    </w:div>
    <w:div w:id="504322077">
      <w:bodyDiv w:val="1"/>
      <w:marLeft w:val="0"/>
      <w:marRight w:val="0"/>
      <w:marTop w:val="0"/>
      <w:marBottom w:val="0"/>
      <w:divBdr>
        <w:top w:val="none" w:sz="0" w:space="0" w:color="auto"/>
        <w:left w:val="none" w:sz="0" w:space="0" w:color="auto"/>
        <w:bottom w:val="none" w:sz="0" w:space="0" w:color="auto"/>
        <w:right w:val="none" w:sz="0" w:space="0" w:color="auto"/>
      </w:divBdr>
    </w:div>
    <w:div w:id="948123258">
      <w:bodyDiv w:val="1"/>
      <w:marLeft w:val="0"/>
      <w:marRight w:val="0"/>
      <w:marTop w:val="0"/>
      <w:marBottom w:val="0"/>
      <w:divBdr>
        <w:top w:val="none" w:sz="0" w:space="0" w:color="auto"/>
        <w:left w:val="none" w:sz="0" w:space="0" w:color="auto"/>
        <w:bottom w:val="none" w:sz="0" w:space="0" w:color="auto"/>
        <w:right w:val="none" w:sz="0" w:space="0" w:color="auto"/>
      </w:divBdr>
    </w:div>
    <w:div w:id="1088162480">
      <w:bodyDiv w:val="1"/>
      <w:marLeft w:val="0"/>
      <w:marRight w:val="0"/>
      <w:marTop w:val="0"/>
      <w:marBottom w:val="0"/>
      <w:divBdr>
        <w:top w:val="none" w:sz="0" w:space="0" w:color="auto"/>
        <w:left w:val="none" w:sz="0" w:space="0" w:color="auto"/>
        <w:bottom w:val="none" w:sz="0" w:space="0" w:color="auto"/>
        <w:right w:val="none" w:sz="0" w:space="0" w:color="auto"/>
      </w:divBdr>
    </w:div>
    <w:div w:id="1221553700">
      <w:bodyDiv w:val="1"/>
      <w:marLeft w:val="0"/>
      <w:marRight w:val="0"/>
      <w:marTop w:val="0"/>
      <w:marBottom w:val="0"/>
      <w:divBdr>
        <w:top w:val="none" w:sz="0" w:space="0" w:color="auto"/>
        <w:left w:val="none" w:sz="0" w:space="0" w:color="auto"/>
        <w:bottom w:val="none" w:sz="0" w:space="0" w:color="auto"/>
        <w:right w:val="none" w:sz="0" w:space="0" w:color="auto"/>
      </w:divBdr>
    </w:div>
    <w:div w:id="1426347004">
      <w:bodyDiv w:val="1"/>
      <w:marLeft w:val="0"/>
      <w:marRight w:val="0"/>
      <w:marTop w:val="0"/>
      <w:marBottom w:val="0"/>
      <w:divBdr>
        <w:top w:val="none" w:sz="0" w:space="0" w:color="auto"/>
        <w:left w:val="none" w:sz="0" w:space="0" w:color="auto"/>
        <w:bottom w:val="none" w:sz="0" w:space="0" w:color="auto"/>
        <w:right w:val="none" w:sz="0" w:space="0" w:color="auto"/>
      </w:divBdr>
    </w:div>
    <w:div w:id="1501657094">
      <w:bodyDiv w:val="1"/>
      <w:marLeft w:val="0"/>
      <w:marRight w:val="0"/>
      <w:marTop w:val="0"/>
      <w:marBottom w:val="0"/>
      <w:divBdr>
        <w:top w:val="none" w:sz="0" w:space="0" w:color="auto"/>
        <w:left w:val="none" w:sz="0" w:space="0" w:color="auto"/>
        <w:bottom w:val="none" w:sz="0" w:space="0" w:color="auto"/>
        <w:right w:val="none" w:sz="0" w:space="0" w:color="auto"/>
      </w:divBdr>
    </w:div>
    <w:div w:id="1662662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1/relationships/commentsExtended" Target="commentsExtended.xm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5.xml" Id="rId25" /><Relationship Type="http://schemas.openxmlformats.org/officeDocument/2006/relationships/customXml" Target="../customXml/item2.xml" Id="rId2"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4.xml" Id="rId24" /><Relationship Type="http://schemas.openxmlformats.org/officeDocument/2006/relationships/numbering" Target="numbering.xml" Id="rId5" /><Relationship Type="http://schemas.openxmlformats.org/officeDocument/2006/relationships/hyperlink" Target="https://eitrawmaterials.eu/" TargetMode="External" Id="rId15" /><Relationship Type="http://schemas.openxmlformats.org/officeDocument/2006/relationships/hyperlink" Target="http://www.eitrawmaterials.eu"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microsoft.com/office/2016/09/relationships/commentsIds" Target="commentsIds.xml" Id="rId19" /><Relationship Type="http://schemas.microsoft.com/office/2019/05/relationships/documenttasks" Target="documenttasks/documenttasks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openxmlformats.org/officeDocument/2006/relationships/hyperlink" Target="mailto:adnan.hardwarewala@eitrawmaterials.eu" TargetMode="External" Id="rId22" /><Relationship Type="http://schemas.openxmlformats.org/officeDocument/2006/relationships/header" Target="header6.xml" Id="rId27" /><Relationship Type="http://schemas.openxmlformats.org/officeDocument/2006/relationships/theme" Target="theme/theme1.xml" Id="rId30" /><Relationship Type="http://schemas.openxmlformats.org/officeDocument/2006/relationships/hyperlink" Target="mailto:adnan.hardwarewala@eitrawmaterials.eu" TargetMode="External" Id="R29f9a9bca96a4384" /><Relationship Type="http://schemas.openxmlformats.org/officeDocument/2006/relationships/hyperlink" Target="https://academy.eitrawmaterials.eu/Minisite/home/4667278" TargetMode="External" Id="Rdd21db0250274b7d" /><Relationship Type="http://schemas.openxmlformats.org/officeDocument/2006/relationships/hyperlink" Target="https://share.eu.articulate.com/DRGALjXkGRtBOSl-aPqA3" TargetMode="External" Id="R7303309e07814b8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C9150B9-7E23-4409-9BFA-B572BB79C317}">
    <t:Anchor>
      <t:Comment id="484076517"/>
    </t:Anchor>
    <t:History>
      <t:Event id="{2A53644E-9293-47C4-A2DA-3F37EFB4577C}" time="2025-06-06T13:12:01.473Z">
        <t:Attribution userId="S::benjamin.maloney@eitrawmaterials.eu::93f6836c-9b52-449a-abef-70be59605c94" userProvider="AD" userName="Benjamin Maloney"/>
        <t:Anchor>
          <t:Comment id="440793774"/>
        </t:Anchor>
        <t:Create/>
      </t:Event>
      <t:Event id="{64934695-293C-4FB6-8B07-00BA461E3ED4}" time="2025-06-06T13:12:01.473Z">
        <t:Attribution userId="S::benjamin.maloney@eitrawmaterials.eu::93f6836c-9b52-449a-abef-70be59605c94" userProvider="AD" userName="Benjamin Maloney"/>
        <t:Anchor>
          <t:Comment id="440793774"/>
        </t:Anchor>
        <t:Assign userId="S::anastasia.arnhold@eitrawmaterials.eu::df54c2aa-cda8-46b4-a46e-b01a5ddab766" userProvider="AD" userName="Anastasia Arnhold"/>
      </t:Event>
      <t:Event id="{357D8F81-A028-4E6F-B85E-D03FE451DBDB}" time="2025-06-06T13:12:01.473Z">
        <t:Attribution userId="S::benjamin.maloney@eitrawmaterials.eu::93f6836c-9b52-449a-abef-70be59605c94" userProvider="AD" userName="Benjamin Maloney"/>
        <t:Anchor>
          <t:Comment id="440793774"/>
        </t:Anchor>
        <t:SetTitle title="@Anastasia because this is a procurement situation. Do we go for the same non-exclusive exploitation language (which I’ve now added), or should we instead go for full ownership? @Adnan Hardwarewala feel free to share your thoughts as well."/>
      </t:Event>
      <t:Event id="{053DD8C5-CBC2-479D-8B32-32E4412BC618}" time="2025-06-10T07:45:41.58Z">
        <t:Attribution userId="S::anastasia.arnhold@eitrawmaterials.eu::df54c2aa-cda8-46b4-a46e-b01a5ddab766" userProvider="AD" userName="Anastasia Arnhold"/>
        <t:Progress percentComplete="100"/>
      </t:Event>
    </t:History>
  </t:Task>
  <t:Task id="{6F8076B2-8775-4825-A575-8D7176B81B31}">
    <t:Anchor>
      <t:Comment id="1945555026"/>
    </t:Anchor>
    <t:History>
      <t:Event id="{2521AE1D-AAE4-498D-8136-24A91526A6A9}" time="2026-07-15T14:09:21.205Z">
        <t:Attribution userId="S::adnan.hardwarewala@eitrawmaterials.eu::18464a94-b21d-4a37-b86a-8212cf6406f0" userProvider="AD" userName="Adnan Hardwarewala"/>
        <t:Anchor>
          <t:Comment id="1612852883"/>
        </t:Anchor>
        <t:Create/>
      </t:Event>
      <t:Event id="{4FB7FCD3-2645-404A-A8B8-5DA40CB08D3B}" time="2026-07-15T14:09:21.205Z">
        <t:Attribution userId="S::adnan.hardwarewala@eitrawmaterials.eu::18464a94-b21d-4a37-b86a-8212cf6406f0" userProvider="AD" userName="Adnan Hardwarewala"/>
        <t:Anchor>
          <t:Comment id="1612852883"/>
        </t:Anchor>
        <t:Assign userId="S::maria.weren@eitrawmaterials.eu::6e4eb069-6ca2-442f-b7bd-7edeb3968e09" userProvider="AD" userName="Maria Weren"/>
      </t:Event>
      <t:Event id="{C8CE7993-0F42-41DF-997D-0EF51431F6FC}" time="2026-07-15T14:09:21.205Z">
        <t:Attribution userId="S::adnan.hardwarewala@eitrawmaterials.eu::18464a94-b21d-4a37-b86a-8212cf6406f0" userProvider="AD" userName="Adnan Hardwarewala"/>
        <t:Anchor>
          <t:Comment id="1612852883"/>
        </t:Anchor>
        <t:SetTitle title="@Maria Weren "/>
      </t:Event>
      <t:Event id="{C6C9D9BB-EA6C-44A3-82BF-BCD7CAF40F24}" time="2026-07-15T18:13:35.594Z">
        <t:Attribution userId="S::maria.weren@eitrawmaterials.eu::6e4eb069-6ca2-442f-b7bd-7edeb3968e09" userProvider="AD" userName="Maria Weren"/>
        <t:Progress percentComplete="100"/>
      </t:Event>
    </t:History>
  </t:Task>
  <t:Task id="{769052AC-CDA1-4F75-ACD8-63382D5BE571}">
    <t:Anchor>
      <t:Comment id="793805777"/>
    </t:Anchor>
    <t:History>
      <t:Event id="{74F6D6AB-CA54-4F71-BBCD-650B10C4E5B2}" time="2026-07-15T14:32:54.02Z">
        <t:Attribution userId="S::adnan.hardwarewala@eitrawmaterials.eu::18464a94-b21d-4a37-b86a-8212cf6406f0" userProvider="AD" userName="Adnan Hardwarewala"/>
        <t:Anchor>
          <t:Comment id="121531631"/>
        </t:Anchor>
        <t:Create/>
      </t:Event>
      <t:Event id="{D82AF4FC-AF24-4A3E-BE96-D43E57FCA4B6}" time="2026-07-15T14:32:54.02Z">
        <t:Attribution userId="S::adnan.hardwarewala@eitrawmaterials.eu::18464a94-b21d-4a37-b86a-8212cf6406f0" userProvider="AD" userName="Adnan Hardwarewala"/>
        <t:Anchor>
          <t:Comment id="121531631"/>
        </t:Anchor>
        <t:Assign userId="S::manoela.cazzoni-goncalves@eitrawmaterials.eu::1570db24-8cdf-4946-aec3-2bef0aa5e37a" userProvider="AD" userName="Manoela Cazzoni Goncalves"/>
      </t:Event>
      <t:Event id="{54E35DD7-A4E5-4259-BEF1-411A61AE7F9A}" time="2026-07-15T14:32:54.02Z">
        <t:Attribution userId="S::adnan.hardwarewala@eitrawmaterials.eu::18464a94-b21d-4a37-b86a-8212cf6406f0" userProvider="AD" userName="Adnan Hardwarewala"/>
        <t:Anchor>
          <t:Comment id="121531631"/>
        </t:Anchor>
        <t:SetTitle title="@Manoela Cazzoni Goncalve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79fc4cb-f9f3-4893-9f42-b09c1455e524" xsi:nil="true"/>
    <lcf76f155ced4ddcb4097134ff3c332f xmlns="ae96dc90-72e7-4e80-aed1-2b80cfbdcf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6FC7FEE8ADD04D99A0AB688E52DD33" ma:contentTypeVersion="20" ma:contentTypeDescription="Create a new document." ma:contentTypeScope="" ma:versionID="aadc14c0fffa41f34359933409e17508">
  <xsd:schema xmlns:xsd="http://www.w3.org/2001/XMLSchema" xmlns:xs="http://www.w3.org/2001/XMLSchema" xmlns:p="http://schemas.microsoft.com/office/2006/metadata/properties" xmlns:ns2="ae96dc90-72e7-4e80-aed1-2b80cfbdcf7c" xmlns:ns3="a79fc4cb-f9f3-4893-9f42-b09c1455e524" targetNamespace="http://schemas.microsoft.com/office/2006/metadata/properties" ma:root="true" ma:fieldsID="00902e89cb001aa30111ccba8a4120a5" ns2:_="" ns3:_="">
    <xsd:import namespace="ae96dc90-72e7-4e80-aed1-2b80cfbdcf7c"/>
    <xsd:import namespace="a79fc4cb-f9f3-4893-9f42-b09c1455e5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6dc90-72e7-4e80-aed1-2b80cfbdc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fc4cb-f9f3-4893-9f42-b09c1455e5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95752b-b9c6-42e6-90f7-99dab6f3f1cb}" ma:internalName="TaxCatchAll" ma:showField="CatchAllData" ma:web="a79fc4cb-f9f3-4893-9f42-b09c1455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6A4874-644B-4893-AEDA-4E976D9B4BE9}">
  <ds:schemaRefs>
    <ds:schemaRef ds:uri="http://schemas.openxmlformats.org/officeDocument/2006/bibliography"/>
  </ds:schemaRefs>
</ds:datastoreItem>
</file>

<file path=customXml/itemProps2.xml><?xml version="1.0" encoding="utf-8"?>
<ds:datastoreItem xmlns:ds="http://schemas.openxmlformats.org/officeDocument/2006/customXml" ds:itemID="{C9D87345-16A0-4190-8A13-5697FC125CAC}">
  <ds:schemaRefs>
    <ds:schemaRef ds:uri="http://schemas.microsoft.com/office/2006/metadata/properties"/>
    <ds:schemaRef ds:uri="http://schemas.microsoft.com/office/infopath/2007/PartnerControls"/>
    <ds:schemaRef ds:uri="a79fc4cb-f9f3-4893-9f42-b09c1455e524"/>
    <ds:schemaRef ds:uri="ae96dc90-72e7-4e80-aed1-2b80cfbdcf7c"/>
  </ds:schemaRefs>
</ds:datastoreItem>
</file>

<file path=customXml/itemProps3.xml><?xml version="1.0" encoding="utf-8"?>
<ds:datastoreItem xmlns:ds="http://schemas.openxmlformats.org/officeDocument/2006/customXml" ds:itemID="{E7709064-8EE2-46DE-88BE-241647659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6dc90-72e7-4e80-aed1-2b80cfbdcf7c"/>
    <ds:schemaRef ds:uri="a79fc4cb-f9f3-4893-9f42-b09c1455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C310AE-99F3-48AE-AC94-1C955FE822E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Benjamin Maloney</dc:creator>
  <keywords/>
  <lastModifiedBy>Manoela Cazzoni Goncalves</lastModifiedBy>
  <revision>270</revision>
  <dcterms:created xsi:type="dcterms:W3CDTF">2025-06-11T10:06:00.0000000Z</dcterms:created>
  <dcterms:modified xsi:type="dcterms:W3CDTF">2026-08-12T10:15:51.5132844Z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0x010100106FC7FEE8ADD04D99A0AB688E52DD33</vt:lpwstr>
  </property>
  <property fmtid="{D5CDD505-2E9C-101B-9397-08002B2CF9AE}" pid="3" name="MediaServiceImageTags">
    <vt:lpwstr/>
  </property>
</Properties>
</file>