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EA74" w14:textId="77777777" w:rsidR="00336773" w:rsidRPr="00A71ECD" w:rsidRDefault="00336773">
      <w:pPr>
        <w:pStyle w:val="BodyText"/>
        <w:rPr>
          <w:rFonts w:ascii="Times New Roman"/>
          <w:sz w:val="56"/>
          <w:lang w:val="en-GB"/>
        </w:rPr>
      </w:pPr>
    </w:p>
    <w:p w14:paraId="6FF248EB" w14:textId="77777777" w:rsidR="00336773" w:rsidRPr="00A71ECD" w:rsidRDefault="00336773">
      <w:pPr>
        <w:pStyle w:val="BodyText"/>
        <w:rPr>
          <w:rFonts w:ascii="Times New Roman"/>
          <w:sz w:val="56"/>
          <w:lang w:val="en-GB"/>
        </w:rPr>
      </w:pPr>
    </w:p>
    <w:p w14:paraId="3CE4450D" w14:textId="77777777" w:rsidR="00336773" w:rsidRPr="00A71ECD" w:rsidRDefault="00336773">
      <w:pPr>
        <w:pStyle w:val="BodyText"/>
        <w:rPr>
          <w:rFonts w:ascii="Times New Roman"/>
          <w:sz w:val="56"/>
          <w:lang w:val="en-GB"/>
        </w:rPr>
      </w:pPr>
    </w:p>
    <w:p w14:paraId="1C39C9EF" w14:textId="77777777" w:rsidR="00336773" w:rsidRPr="00A71ECD" w:rsidRDefault="00336773">
      <w:pPr>
        <w:pStyle w:val="BodyText"/>
        <w:spacing w:before="397"/>
        <w:rPr>
          <w:rFonts w:ascii="Times New Roman"/>
          <w:sz w:val="56"/>
          <w:lang w:val="en-GB"/>
        </w:rPr>
      </w:pPr>
    </w:p>
    <w:p w14:paraId="700490DD" w14:textId="75600220" w:rsidR="00336773" w:rsidRPr="00A71ECD" w:rsidRDefault="0094439A">
      <w:pPr>
        <w:pStyle w:val="Heading1"/>
        <w:rPr>
          <w:spacing w:val="-2"/>
          <w:lang w:val="en-GB"/>
        </w:rPr>
      </w:pPr>
      <w:bookmarkStart w:id="0" w:name="Request_for_proposals:"/>
      <w:bookmarkEnd w:id="0"/>
      <w:r w:rsidRPr="00A71ECD">
        <w:rPr>
          <w:lang w:val="en-GB"/>
        </w:rPr>
        <w:t>Request</w:t>
      </w:r>
      <w:r w:rsidRPr="00A71ECD">
        <w:rPr>
          <w:spacing w:val="2"/>
          <w:lang w:val="en-GB"/>
        </w:rPr>
        <w:t xml:space="preserve"> </w:t>
      </w:r>
      <w:r w:rsidRPr="00A71ECD">
        <w:rPr>
          <w:lang w:val="en-GB"/>
        </w:rPr>
        <w:t>for</w:t>
      </w:r>
      <w:r w:rsidRPr="00A71ECD">
        <w:rPr>
          <w:spacing w:val="-1"/>
          <w:lang w:val="en-GB"/>
        </w:rPr>
        <w:t xml:space="preserve"> </w:t>
      </w:r>
      <w:r w:rsidRPr="00A71ECD">
        <w:rPr>
          <w:spacing w:val="-2"/>
          <w:lang w:val="en-GB"/>
        </w:rPr>
        <w:t>proposal</w:t>
      </w:r>
    </w:p>
    <w:p w14:paraId="2FD36D3C" w14:textId="77777777" w:rsidR="00A356D7" w:rsidRPr="004E590F" w:rsidRDefault="00A356D7">
      <w:pPr>
        <w:pStyle w:val="Heading1"/>
        <w:rPr>
          <w:lang w:val="en-GB"/>
        </w:rPr>
      </w:pPr>
    </w:p>
    <w:p w14:paraId="2C5AC777" w14:textId="5031EFE0" w:rsidR="005C2092" w:rsidRPr="004E590F" w:rsidRDefault="004E590F">
      <w:pPr>
        <w:pStyle w:val="Heading1"/>
        <w:rPr>
          <w:rFonts w:ascii="Arial" w:hAnsi="Arial" w:cs="Arial"/>
          <w:color w:val="1F487C"/>
          <w:lang w:val="en-GB"/>
        </w:rPr>
      </w:pPr>
      <w:bookmarkStart w:id="1" w:name="Educational_Technology_Platforms_and_Sol"/>
      <w:bookmarkEnd w:id="1"/>
      <w:r>
        <w:rPr>
          <w:rFonts w:ascii="Arial" w:hAnsi="Arial" w:cs="Arial"/>
          <w:color w:val="1F487C"/>
          <w:lang w:val="en-GB"/>
        </w:rPr>
        <w:t>Software-Maintenance and</w:t>
      </w:r>
      <w:r w:rsidR="00A71ECD">
        <w:rPr>
          <w:rFonts w:ascii="Arial" w:hAnsi="Arial" w:cs="Arial"/>
          <w:color w:val="1F487C"/>
          <w:lang w:val="en-GB"/>
        </w:rPr>
        <w:t xml:space="preserve"> other</w:t>
      </w:r>
      <w:r>
        <w:rPr>
          <w:rFonts w:ascii="Arial" w:hAnsi="Arial" w:cs="Arial"/>
          <w:color w:val="1F487C"/>
          <w:lang w:val="en-GB"/>
        </w:rPr>
        <w:br/>
        <w:t>IT-Services (BlueBook)</w:t>
      </w:r>
    </w:p>
    <w:p w14:paraId="6604B4E4" w14:textId="77777777" w:rsidR="005C2092" w:rsidRPr="004E590F" w:rsidRDefault="005C2092">
      <w:pPr>
        <w:pStyle w:val="Heading1"/>
        <w:spacing w:before="241"/>
        <w:ind w:right="956"/>
        <w:rPr>
          <w:lang w:val="en-GB"/>
        </w:rPr>
      </w:pPr>
    </w:p>
    <w:p w14:paraId="15FCFA5E" w14:textId="77777777" w:rsidR="00336773" w:rsidRPr="004E590F" w:rsidRDefault="00336773">
      <w:pPr>
        <w:pStyle w:val="Heading1"/>
        <w:rPr>
          <w:lang w:val="en-GB"/>
        </w:rPr>
        <w:sectPr w:rsidR="00336773" w:rsidRPr="004E590F" w:rsidSect="007E31DD">
          <w:headerReference w:type="even" r:id="rId8"/>
          <w:headerReference w:type="default" r:id="rId9"/>
          <w:footerReference w:type="default" r:id="rId10"/>
          <w:headerReference w:type="first" r:id="rId11"/>
          <w:type w:val="continuous"/>
          <w:pgSz w:w="11910" w:h="16840"/>
          <w:pgMar w:top="1417" w:right="1417" w:bottom="1134" w:left="1417" w:header="714" w:footer="730" w:gutter="0"/>
          <w:pgNumType w:start="1"/>
          <w:cols w:space="720"/>
        </w:sectPr>
      </w:pPr>
    </w:p>
    <w:p w14:paraId="265B4335" w14:textId="140877FB" w:rsidR="00336773" w:rsidRPr="001E68B1" w:rsidRDefault="0094439A" w:rsidP="002A090C">
      <w:pPr>
        <w:pStyle w:val="ListParagraph"/>
        <w:numPr>
          <w:ilvl w:val="0"/>
          <w:numId w:val="7"/>
        </w:numPr>
        <w:spacing w:before="1"/>
        <w:ind w:left="709" w:hanging="425"/>
        <w:rPr>
          <w:b/>
          <w:bCs/>
          <w:sz w:val="28"/>
          <w:szCs w:val="28"/>
          <w:lang w:val="en-GB"/>
        </w:rPr>
      </w:pPr>
      <w:bookmarkStart w:id="2" w:name="1._Table_of_contents"/>
      <w:bookmarkStart w:id="3" w:name="2._Overview_of__InnoEnergy"/>
      <w:bookmarkEnd w:id="2"/>
      <w:bookmarkEnd w:id="3"/>
      <w:r w:rsidRPr="001E68B1">
        <w:rPr>
          <w:b/>
          <w:bCs/>
          <w:sz w:val="28"/>
          <w:szCs w:val="28"/>
          <w:lang w:val="en-GB"/>
        </w:rPr>
        <w:lastRenderedPageBreak/>
        <w:t>Overview</w:t>
      </w:r>
      <w:r w:rsidRPr="001E68B1">
        <w:rPr>
          <w:b/>
          <w:bCs/>
          <w:spacing w:val="2"/>
          <w:sz w:val="28"/>
          <w:szCs w:val="28"/>
          <w:lang w:val="en-GB"/>
        </w:rPr>
        <w:t xml:space="preserve"> </w:t>
      </w:r>
      <w:r w:rsidRPr="001E68B1">
        <w:rPr>
          <w:b/>
          <w:bCs/>
          <w:sz w:val="28"/>
          <w:szCs w:val="28"/>
          <w:lang w:val="en-GB"/>
        </w:rPr>
        <w:t>of</w:t>
      </w:r>
      <w:r w:rsidRPr="001E68B1">
        <w:rPr>
          <w:b/>
          <w:bCs/>
          <w:spacing w:val="51"/>
          <w:sz w:val="28"/>
          <w:szCs w:val="28"/>
          <w:lang w:val="en-GB"/>
        </w:rPr>
        <w:t xml:space="preserve"> </w:t>
      </w:r>
      <w:r w:rsidR="00A87DE8" w:rsidRPr="001E68B1">
        <w:rPr>
          <w:b/>
          <w:bCs/>
          <w:spacing w:val="-2"/>
          <w:sz w:val="28"/>
          <w:szCs w:val="28"/>
          <w:lang w:val="en-GB"/>
        </w:rPr>
        <w:t>EIT RawMaterials</w:t>
      </w:r>
    </w:p>
    <w:p w14:paraId="162E1283" w14:textId="77777777" w:rsidR="00336773" w:rsidRPr="001E68B1" w:rsidRDefault="00336773" w:rsidP="00DF565C">
      <w:pPr>
        <w:pStyle w:val="BodyText"/>
        <w:spacing w:line="264" w:lineRule="auto"/>
        <w:ind w:right="4"/>
        <w:jc w:val="both"/>
        <w:rPr>
          <w:lang w:val="en-GB"/>
        </w:rPr>
      </w:pPr>
    </w:p>
    <w:p w14:paraId="24A4A646" w14:textId="77777777" w:rsidR="00CA4018" w:rsidRPr="001E68B1" w:rsidRDefault="00CA4018" w:rsidP="00597C2E">
      <w:pPr>
        <w:pStyle w:val="BodyText"/>
        <w:spacing w:line="264" w:lineRule="auto"/>
        <w:ind w:right="4"/>
        <w:jc w:val="both"/>
        <w:rPr>
          <w:lang w:val="en-GB"/>
        </w:rPr>
      </w:pPr>
      <w:r w:rsidRPr="001E68B1">
        <w:rPr>
          <w:lang w:val="en-GB"/>
        </w:rPr>
        <w:t xml:space="preserve">EIT RawMaterials is a ‘Knowledge and Innovation Communities’ (KICs) created by the European Institute of Innovation and Technology (EIT), aimed at promoting innovation in the raw materials sector across Europe. Established in 2015, EIT RawMaterials works to secure the sustainable supply of raw materials to the European industry by driving innovation, education, and entrepreneurship along the entire raw materials value chain. </w:t>
      </w:r>
    </w:p>
    <w:p w14:paraId="5B8B8486" w14:textId="77777777" w:rsidR="00CA4018" w:rsidRPr="001E68B1" w:rsidRDefault="00CA4018" w:rsidP="00597C2E">
      <w:pPr>
        <w:pStyle w:val="BodyText"/>
        <w:spacing w:line="264" w:lineRule="auto"/>
        <w:ind w:right="4"/>
        <w:jc w:val="both"/>
        <w:rPr>
          <w:lang w:val="en-GB"/>
        </w:rPr>
      </w:pPr>
    </w:p>
    <w:p w14:paraId="1267F242" w14:textId="77777777" w:rsidR="00CA4018" w:rsidRPr="001E68B1" w:rsidRDefault="00CA4018" w:rsidP="00597C2E">
      <w:pPr>
        <w:pStyle w:val="BodyText"/>
        <w:spacing w:line="264" w:lineRule="auto"/>
        <w:ind w:right="4"/>
        <w:jc w:val="both"/>
        <w:rPr>
          <w:lang w:val="en-GB"/>
        </w:rPr>
      </w:pPr>
      <w:r w:rsidRPr="001E68B1">
        <w:rPr>
          <w:lang w:val="en-GB"/>
        </w:rPr>
        <w:t>We are a knowledge-driven business and a catalyst for industrial progress. Our offerings leverage our expertise and that of our network – the world's largest network in the raw [and advanced] materials sector – which includes companies at every stage of evolution, from start-ups to market leaders, along with leading international universities, research organisations, and top experts and future talent from the sector.</w:t>
      </w:r>
    </w:p>
    <w:p w14:paraId="38C57ED5" w14:textId="77777777" w:rsidR="00CA4018" w:rsidRPr="001E68B1" w:rsidRDefault="00CA4018" w:rsidP="00597C2E">
      <w:pPr>
        <w:pStyle w:val="BodyText"/>
        <w:spacing w:line="264" w:lineRule="auto"/>
        <w:ind w:right="4"/>
        <w:jc w:val="both"/>
        <w:rPr>
          <w:lang w:val="en-GB"/>
        </w:rPr>
      </w:pPr>
    </w:p>
    <w:p w14:paraId="0B9F7558" w14:textId="77777777" w:rsidR="00CA4018" w:rsidRPr="001E68B1" w:rsidRDefault="00CA4018" w:rsidP="00597C2E">
      <w:pPr>
        <w:pStyle w:val="BodyText"/>
        <w:spacing w:line="264" w:lineRule="auto"/>
        <w:ind w:right="4"/>
        <w:jc w:val="both"/>
        <w:rPr>
          <w:lang w:val="en-GB"/>
        </w:rPr>
      </w:pPr>
      <w:r w:rsidRPr="001E68B1">
        <w:rPr>
          <w:lang w:val="en-GB"/>
        </w:rPr>
        <w:t>Our activities span from mining and mineral processing to material recycling and substitution, focusing on increasing resource efficiency and fostering a circular economy.</w:t>
      </w:r>
    </w:p>
    <w:p w14:paraId="7F655AC6" w14:textId="77777777" w:rsidR="00CA4018" w:rsidRPr="001E68B1" w:rsidRDefault="00CA4018" w:rsidP="00597C2E">
      <w:pPr>
        <w:pStyle w:val="BodyText"/>
        <w:spacing w:line="264" w:lineRule="auto"/>
        <w:ind w:right="4"/>
        <w:jc w:val="both"/>
        <w:rPr>
          <w:lang w:val="en-GB"/>
        </w:rPr>
      </w:pPr>
    </w:p>
    <w:p w14:paraId="6E586BC4" w14:textId="77777777" w:rsidR="00CA4018" w:rsidRPr="001E68B1" w:rsidRDefault="00CA4018" w:rsidP="00597C2E">
      <w:pPr>
        <w:pStyle w:val="BodyText"/>
        <w:spacing w:line="264" w:lineRule="auto"/>
        <w:ind w:right="4"/>
        <w:jc w:val="both"/>
        <w:rPr>
          <w:lang w:val="en-GB"/>
        </w:rPr>
      </w:pPr>
      <w:r w:rsidRPr="001E68B1">
        <w:rPr>
          <w:lang w:val="en-GB"/>
        </w:rPr>
        <w:t>We inform policy, apply knowledge, accelerate innovation, create opportunity, and unlock commercial value – for our partners and customers throughout the raw materials value chain to develop the raw materials sector as a strategic strength and foundation for a secure, sustainable future for Europe.</w:t>
      </w:r>
    </w:p>
    <w:p w14:paraId="512B388F" w14:textId="77777777" w:rsidR="00CA4018" w:rsidRPr="001E68B1" w:rsidRDefault="00CA4018" w:rsidP="00597C2E">
      <w:pPr>
        <w:pStyle w:val="BodyText"/>
        <w:spacing w:line="264" w:lineRule="auto"/>
        <w:ind w:right="4"/>
        <w:jc w:val="both"/>
        <w:rPr>
          <w:lang w:val="en-GB"/>
        </w:rPr>
      </w:pPr>
    </w:p>
    <w:p w14:paraId="5AF7D75C" w14:textId="0225B79F" w:rsidR="00CA4018" w:rsidRPr="001E68B1" w:rsidRDefault="00CA4018" w:rsidP="00597C2E">
      <w:pPr>
        <w:pStyle w:val="BodyText"/>
        <w:spacing w:line="264" w:lineRule="auto"/>
        <w:ind w:right="4"/>
        <w:jc w:val="both"/>
        <w:rPr>
          <w:lang w:val="en-GB"/>
        </w:rPr>
      </w:pPr>
      <w:r w:rsidRPr="001E68B1">
        <w:rPr>
          <w:lang w:val="en-GB"/>
        </w:rPr>
        <w:t>Our offerings are designed to help our partners and industry to be part of Europe’s strategic agenda to ensure supply chain security and make the ‘Green New Deal’ a reality that benefits the people of Europe and partner nations.</w:t>
      </w:r>
    </w:p>
    <w:p w14:paraId="39F231C0" w14:textId="77777777" w:rsidR="00CA4018" w:rsidRPr="001E68B1" w:rsidRDefault="00CA4018" w:rsidP="00597C2E">
      <w:pPr>
        <w:pStyle w:val="BodyText"/>
        <w:spacing w:line="264" w:lineRule="auto"/>
        <w:ind w:right="4"/>
        <w:jc w:val="both"/>
        <w:rPr>
          <w:lang w:val="en-GB"/>
        </w:rPr>
      </w:pPr>
    </w:p>
    <w:p w14:paraId="7FC7D5D7" w14:textId="0B2A66E3" w:rsidR="00CA4018" w:rsidRPr="001E68B1" w:rsidRDefault="00CA4018" w:rsidP="00597C2E">
      <w:pPr>
        <w:pStyle w:val="BodyText"/>
        <w:spacing w:line="264" w:lineRule="auto"/>
        <w:ind w:right="4"/>
        <w:jc w:val="both"/>
        <w:rPr>
          <w:lang w:val="en-GB"/>
        </w:rPr>
      </w:pPr>
      <w:r w:rsidRPr="001E68B1">
        <w:rPr>
          <w:lang w:val="en-GB"/>
        </w:rPr>
        <w:t>For more information about our company please visit the following website:</w:t>
      </w:r>
    </w:p>
    <w:p w14:paraId="18C87F3F" w14:textId="77777777" w:rsidR="00CA4018" w:rsidRPr="001E68B1" w:rsidRDefault="00CA4018" w:rsidP="00597C2E">
      <w:pPr>
        <w:jc w:val="both"/>
        <w:rPr>
          <w:lang w:val="en-GB"/>
        </w:rPr>
      </w:pPr>
    </w:p>
    <w:p w14:paraId="7B1C24E1" w14:textId="0536D2C7" w:rsidR="00CA4018" w:rsidRPr="001E68B1" w:rsidRDefault="00CA4018" w:rsidP="00597C2E">
      <w:pPr>
        <w:jc w:val="both"/>
        <w:rPr>
          <w:lang w:val="en-GB"/>
        </w:rPr>
      </w:pPr>
      <w:hyperlink r:id="rId12" w:history="1">
        <w:r w:rsidRPr="001E68B1">
          <w:rPr>
            <w:rStyle w:val="Hyperlink"/>
            <w:lang w:val="en-GB"/>
          </w:rPr>
          <w:t>https://eitrawmaterials.eu/</w:t>
        </w:r>
      </w:hyperlink>
    </w:p>
    <w:p w14:paraId="33A901AF" w14:textId="77777777" w:rsidR="001E68B1" w:rsidRPr="001E68B1" w:rsidRDefault="001E68B1" w:rsidP="00597C2E">
      <w:pPr>
        <w:jc w:val="both"/>
        <w:rPr>
          <w:lang w:val="en-GB"/>
        </w:rPr>
      </w:pPr>
    </w:p>
    <w:p w14:paraId="75F214FB" w14:textId="77777777" w:rsidR="00CA4018" w:rsidRPr="001E68B1" w:rsidRDefault="00CA4018" w:rsidP="00597C2E">
      <w:pPr>
        <w:jc w:val="both"/>
        <w:rPr>
          <w:lang w:val="en-GB"/>
        </w:rPr>
      </w:pPr>
    </w:p>
    <w:p w14:paraId="078E6137" w14:textId="2B0A083B" w:rsidR="00336773" w:rsidRPr="001E68B1" w:rsidRDefault="0094439A">
      <w:pPr>
        <w:pStyle w:val="ListParagraph"/>
        <w:numPr>
          <w:ilvl w:val="0"/>
          <w:numId w:val="7"/>
        </w:numPr>
        <w:tabs>
          <w:tab w:val="left" w:pos="699"/>
        </w:tabs>
        <w:spacing w:before="1"/>
        <w:ind w:left="699" w:hanging="359"/>
        <w:rPr>
          <w:b/>
          <w:bCs/>
          <w:sz w:val="28"/>
          <w:szCs w:val="28"/>
          <w:lang w:val="en-GB"/>
        </w:rPr>
      </w:pPr>
      <w:bookmarkStart w:id="4" w:name="3._Scope_of_work:_Educational_Technology"/>
      <w:bookmarkEnd w:id="4"/>
      <w:r w:rsidRPr="001E68B1">
        <w:rPr>
          <w:b/>
          <w:bCs/>
          <w:sz w:val="28"/>
          <w:szCs w:val="28"/>
          <w:lang w:val="en-GB"/>
        </w:rPr>
        <w:t>Scope</w:t>
      </w:r>
      <w:r w:rsidRPr="001E68B1">
        <w:rPr>
          <w:b/>
          <w:bCs/>
          <w:spacing w:val="-1"/>
          <w:sz w:val="28"/>
          <w:szCs w:val="28"/>
          <w:lang w:val="en-GB"/>
        </w:rPr>
        <w:t xml:space="preserve"> </w:t>
      </w:r>
      <w:r w:rsidRPr="001E68B1">
        <w:rPr>
          <w:b/>
          <w:bCs/>
          <w:sz w:val="28"/>
          <w:szCs w:val="28"/>
          <w:lang w:val="en-GB"/>
        </w:rPr>
        <w:t>of</w:t>
      </w:r>
      <w:r w:rsidRPr="001E68B1">
        <w:rPr>
          <w:b/>
          <w:bCs/>
          <w:spacing w:val="-2"/>
          <w:sz w:val="28"/>
          <w:szCs w:val="28"/>
          <w:lang w:val="en-GB"/>
        </w:rPr>
        <w:t xml:space="preserve"> </w:t>
      </w:r>
      <w:r w:rsidRPr="001E68B1">
        <w:rPr>
          <w:b/>
          <w:bCs/>
          <w:sz w:val="28"/>
          <w:szCs w:val="28"/>
          <w:lang w:val="en-GB"/>
        </w:rPr>
        <w:t>work</w:t>
      </w:r>
    </w:p>
    <w:p w14:paraId="7C34393E" w14:textId="77777777" w:rsidR="00336773" w:rsidRPr="001E68B1" w:rsidRDefault="0094439A">
      <w:pPr>
        <w:pStyle w:val="ListParagraph"/>
        <w:numPr>
          <w:ilvl w:val="1"/>
          <w:numId w:val="7"/>
        </w:numPr>
        <w:tabs>
          <w:tab w:val="left" w:pos="716"/>
        </w:tabs>
        <w:spacing w:before="266"/>
        <w:ind w:left="716" w:hanging="376"/>
        <w:rPr>
          <w:i/>
          <w:lang w:val="en-GB"/>
        </w:rPr>
      </w:pPr>
      <w:bookmarkStart w:id="5" w:name="3.1._General_Objectives"/>
      <w:bookmarkEnd w:id="5"/>
      <w:r w:rsidRPr="001E68B1">
        <w:rPr>
          <w:i/>
          <w:lang w:val="en-GB"/>
        </w:rPr>
        <w:t>General</w:t>
      </w:r>
      <w:r w:rsidRPr="001E68B1">
        <w:rPr>
          <w:i/>
          <w:spacing w:val="2"/>
          <w:lang w:val="en-GB"/>
        </w:rPr>
        <w:t xml:space="preserve"> </w:t>
      </w:r>
      <w:r w:rsidRPr="001E68B1">
        <w:rPr>
          <w:i/>
          <w:spacing w:val="-2"/>
          <w:lang w:val="en-GB"/>
        </w:rPr>
        <w:t>Objectives</w:t>
      </w:r>
    </w:p>
    <w:p w14:paraId="2B70CA90" w14:textId="324424C3" w:rsidR="00336773" w:rsidRDefault="00336773" w:rsidP="00597C2E">
      <w:pPr>
        <w:pStyle w:val="BodyText"/>
        <w:jc w:val="both"/>
        <w:rPr>
          <w:sz w:val="20"/>
          <w:lang w:val="en-GB"/>
        </w:rPr>
      </w:pPr>
    </w:p>
    <w:p w14:paraId="787936FC" w14:textId="301169DE" w:rsidR="004E590F" w:rsidRDefault="004E590F" w:rsidP="004E590F">
      <w:pPr>
        <w:pStyle w:val="BodyText"/>
        <w:jc w:val="both"/>
        <w:rPr>
          <w:sz w:val="20"/>
          <w:lang w:val="en-GB"/>
        </w:rPr>
      </w:pPr>
      <w:r w:rsidRPr="004E590F">
        <w:rPr>
          <w:sz w:val="20"/>
          <w:lang w:val="en-GB"/>
        </w:rPr>
        <w:t>BlueBook is a project management software to fulfil the internal requirements of EIT RawMaterials. It includes the management of partner/company contacts, projects, project agreements &amp; contracts, business plan creation and reporting to the EIT (European Institute of Innovation and Technology) and all related processes like rights management, logins for internal users and external users (partner organisations), reporting internally (via Dashboards) and externally (via Data transfers) to the EIT.</w:t>
      </w:r>
    </w:p>
    <w:p w14:paraId="374C0F5B" w14:textId="77777777" w:rsidR="004E590F" w:rsidRPr="004E590F" w:rsidRDefault="004E590F" w:rsidP="004E590F">
      <w:pPr>
        <w:pStyle w:val="BodyText"/>
        <w:jc w:val="both"/>
        <w:rPr>
          <w:sz w:val="20"/>
          <w:lang w:val="en-GB"/>
        </w:rPr>
      </w:pPr>
    </w:p>
    <w:p w14:paraId="13FEB296" w14:textId="2F26E326" w:rsidR="004E590F" w:rsidRPr="004E590F" w:rsidRDefault="004E590F" w:rsidP="004E590F">
      <w:pPr>
        <w:pStyle w:val="BodyText"/>
        <w:jc w:val="both"/>
        <w:rPr>
          <w:b/>
          <w:bCs/>
          <w:sz w:val="20"/>
          <w:lang w:val="en-GB"/>
        </w:rPr>
      </w:pPr>
      <w:r w:rsidRPr="004E590F">
        <w:rPr>
          <w:b/>
          <w:bCs/>
          <w:sz w:val="20"/>
          <w:lang w:val="en-GB"/>
        </w:rPr>
        <w:t xml:space="preserve">The application is mainly based on the programming language ASP.net in combination with </w:t>
      </w:r>
      <w:proofErr w:type="spellStart"/>
      <w:r w:rsidRPr="004E590F">
        <w:rPr>
          <w:b/>
          <w:bCs/>
          <w:sz w:val="20"/>
          <w:lang w:val="en-GB"/>
        </w:rPr>
        <w:t>WebForms</w:t>
      </w:r>
      <w:proofErr w:type="spellEnd"/>
      <w:r w:rsidRPr="004E590F">
        <w:rPr>
          <w:b/>
          <w:bCs/>
          <w:sz w:val="20"/>
          <w:lang w:val="en-GB"/>
        </w:rPr>
        <w:t xml:space="preserve"> (VB.net). TypeScript and </w:t>
      </w:r>
      <w:proofErr w:type="spellStart"/>
      <w:r w:rsidRPr="004E590F">
        <w:rPr>
          <w:b/>
          <w:bCs/>
          <w:sz w:val="20"/>
          <w:lang w:val="en-GB"/>
        </w:rPr>
        <w:t>JQuery</w:t>
      </w:r>
      <w:proofErr w:type="spellEnd"/>
      <w:r w:rsidRPr="004E590F">
        <w:rPr>
          <w:b/>
          <w:bCs/>
          <w:sz w:val="20"/>
          <w:lang w:val="en-GB"/>
        </w:rPr>
        <w:t xml:space="preserve"> are also used. SQL Server is used as database system. Further libraries for data visualization are used (</w:t>
      </w:r>
      <w:proofErr w:type="spellStart"/>
      <w:r w:rsidRPr="004E590F">
        <w:rPr>
          <w:b/>
          <w:bCs/>
          <w:sz w:val="20"/>
          <w:lang w:val="en-GB"/>
        </w:rPr>
        <w:t>GemBox.Document</w:t>
      </w:r>
      <w:proofErr w:type="spellEnd"/>
      <w:r w:rsidRPr="004E590F">
        <w:rPr>
          <w:b/>
          <w:bCs/>
          <w:sz w:val="20"/>
          <w:lang w:val="en-GB"/>
        </w:rPr>
        <w:t xml:space="preserve">, </w:t>
      </w:r>
      <w:proofErr w:type="spellStart"/>
      <w:r w:rsidRPr="004E590F">
        <w:rPr>
          <w:b/>
          <w:bCs/>
          <w:sz w:val="20"/>
          <w:lang w:val="en-GB"/>
        </w:rPr>
        <w:t>Gembox.Email</w:t>
      </w:r>
      <w:proofErr w:type="spellEnd"/>
      <w:r w:rsidRPr="004E590F">
        <w:rPr>
          <w:b/>
          <w:bCs/>
          <w:sz w:val="20"/>
          <w:lang w:val="en-GB"/>
        </w:rPr>
        <w:t xml:space="preserve">, </w:t>
      </w:r>
      <w:proofErr w:type="spellStart"/>
      <w:r w:rsidRPr="004E590F">
        <w:rPr>
          <w:b/>
          <w:bCs/>
          <w:sz w:val="20"/>
          <w:lang w:val="en-GB"/>
        </w:rPr>
        <w:t>SpreadsheetGear</w:t>
      </w:r>
      <w:proofErr w:type="spellEnd"/>
      <w:r w:rsidRPr="004E590F">
        <w:rPr>
          <w:b/>
          <w:bCs/>
          <w:sz w:val="20"/>
          <w:lang w:val="en-GB"/>
        </w:rPr>
        <w:t>).</w:t>
      </w:r>
    </w:p>
    <w:p w14:paraId="7FA5ACED" w14:textId="77777777" w:rsidR="004E590F" w:rsidRDefault="004E590F" w:rsidP="00597C2E">
      <w:pPr>
        <w:pStyle w:val="BodyText"/>
        <w:jc w:val="both"/>
        <w:rPr>
          <w:sz w:val="20"/>
          <w:lang w:val="en-GB"/>
        </w:rPr>
      </w:pPr>
    </w:p>
    <w:p w14:paraId="0B7E9F0E" w14:textId="19AE6CCB" w:rsidR="004E590F" w:rsidRDefault="004E590F" w:rsidP="004E590F">
      <w:pPr>
        <w:pStyle w:val="BodyText"/>
        <w:jc w:val="both"/>
        <w:rPr>
          <w:sz w:val="20"/>
          <w:lang w:val="en-GB"/>
        </w:rPr>
      </w:pPr>
      <w:r w:rsidRPr="004E590F">
        <w:rPr>
          <w:sz w:val="20"/>
          <w:lang w:val="en-GB"/>
        </w:rPr>
        <w:t xml:space="preserve">Approximately </w:t>
      </w:r>
      <w:r w:rsidR="00F76F9B">
        <w:rPr>
          <w:sz w:val="20"/>
          <w:lang w:val="en-GB"/>
        </w:rPr>
        <w:t>100</w:t>
      </w:r>
      <w:r w:rsidRPr="004E590F">
        <w:rPr>
          <w:sz w:val="20"/>
          <w:lang w:val="en-GB"/>
        </w:rPr>
        <w:t xml:space="preserve"> internal users use the tool regularly and up to </w:t>
      </w:r>
      <w:r w:rsidR="0075346D">
        <w:rPr>
          <w:sz w:val="20"/>
          <w:lang w:val="en-GB"/>
        </w:rPr>
        <w:t>70</w:t>
      </w:r>
      <w:r w:rsidR="007553F0">
        <w:rPr>
          <w:sz w:val="20"/>
          <w:lang w:val="en-GB"/>
        </w:rPr>
        <w:t>00</w:t>
      </w:r>
      <w:r w:rsidRPr="004E590F">
        <w:rPr>
          <w:sz w:val="20"/>
          <w:lang w:val="en-GB"/>
        </w:rPr>
        <w:t xml:space="preserve"> external users exist. About </w:t>
      </w:r>
      <w:r w:rsidR="00F76F9B">
        <w:rPr>
          <w:sz w:val="20"/>
          <w:lang w:val="en-GB"/>
        </w:rPr>
        <w:t>800</w:t>
      </w:r>
      <w:r w:rsidRPr="004E590F">
        <w:rPr>
          <w:sz w:val="20"/>
          <w:lang w:val="en-GB"/>
        </w:rPr>
        <w:t xml:space="preserve"> projects are managed in BlueBook, of which </w:t>
      </w:r>
      <w:r w:rsidR="00593D96">
        <w:rPr>
          <w:sz w:val="20"/>
          <w:lang w:val="en-GB"/>
        </w:rPr>
        <w:t>170</w:t>
      </w:r>
      <w:r w:rsidRPr="004E590F">
        <w:rPr>
          <w:sz w:val="20"/>
          <w:lang w:val="en-GB"/>
        </w:rPr>
        <w:t xml:space="preserve"> are currently active.</w:t>
      </w:r>
    </w:p>
    <w:p w14:paraId="6D401825" w14:textId="77777777" w:rsidR="004E590F" w:rsidRPr="004E590F" w:rsidRDefault="004E590F" w:rsidP="004E590F">
      <w:pPr>
        <w:pStyle w:val="BodyText"/>
        <w:jc w:val="both"/>
        <w:rPr>
          <w:sz w:val="20"/>
          <w:lang w:val="en-GB"/>
        </w:rPr>
      </w:pPr>
    </w:p>
    <w:p w14:paraId="13A89316" w14:textId="506E3E00" w:rsidR="004E590F" w:rsidRDefault="004E590F" w:rsidP="004E590F">
      <w:pPr>
        <w:pStyle w:val="BodyText"/>
        <w:jc w:val="both"/>
        <w:rPr>
          <w:sz w:val="20"/>
          <w:lang w:val="en-GB"/>
        </w:rPr>
      </w:pPr>
      <w:r w:rsidRPr="004E590F">
        <w:rPr>
          <w:sz w:val="20"/>
          <w:lang w:val="en-GB"/>
        </w:rPr>
        <w:t xml:space="preserve">There are several interfaces and connections to external systems such as SeedBook (proprietary internal </w:t>
      </w:r>
      <w:r w:rsidR="001C59C9">
        <w:rPr>
          <w:sz w:val="20"/>
          <w:lang w:val="en-GB"/>
        </w:rPr>
        <w:t>call-for-proposals</w:t>
      </w:r>
      <w:r w:rsidRPr="004E590F">
        <w:rPr>
          <w:sz w:val="20"/>
          <w:lang w:val="en-GB"/>
        </w:rPr>
        <w:t xml:space="preserve"> management software) and SimpleSign (digital signing service). BlueBook also offers an API for external </w:t>
      </w:r>
      <w:r w:rsidRPr="004E590F">
        <w:rPr>
          <w:sz w:val="20"/>
          <w:lang w:val="en-GB"/>
        </w:rPr>
        <w:lastRenderedPageBreak/>
        <w:t xml:space="preserve">services to use/provide the data (e.g. </w:t>
      </w:r>
      <w:r w:rsidR="00C0762C">
        <w:rPr>
          <w:sz w:val="20"/>
          <w:lang w:val="en-GB"/>
        </w:rPr>
        <w:t>HubSpot</w:t>
      </w:r>
      <w:r w:rsidRPr="004E590F">
        <w:rPr>
          <w:sz w:val="20"/>
          <w:lang w:val="en-GB"/>
        </w:rPr>
        <w:t>. Extensive automated exports of reports are implemented and a variety of options for exporting data as Excel files are available.</w:t>
      </w:r>
    </w:p>
    <w:p w14:paraId="43C743E7" w14:textId="77777777" w:rsidR="004E590F" w:rsidRDefault="004E590F" w:rsidP="004E590F">
      <w:pPr>
        <w:pStyle w:val="BodyText"/>
        <w:jc w:val="both"/>
        <w:rPr>
          <w:sz w:val="20"/>
          <w:lang w:val="en-GB"/>
        </w:rPr>
      </w:pPr>
    </w:p>
    <w:p w14:paraId="610FF850" w14:textId="2F691B01" w:rsidR="00FB776D" w:rsidRDefault="00FB776D" w:rsidP="00FB776D">
      <w:pPr>
        <w:pStyle w:val="BodyText"/>
        <w:jc w:val="both"/>
        <w:rPr>
          <w:kern w:val="2"/>
          <w:lang w:val="en-GB" w:eastAsia="en-GB"/>
          <w14:ligatures w14:val="standardContextual"/>
        </w:rPr>
      </w:pPr>
      <w:r>
        <w:rPr>
          <w:sz w:val="20"/>
          <w:szCs w:val="20"/>
        </w:rPr>
        <w:t>Currently, a BlueBook modernization project has been initiated, which will use .NET for the backend and the Angular framework for the frontend. The improved BlueBook 2.0 version is intended to be more functionally flexible with configuration options from the admin-user side, which are currently not available.</w:t>
      </w:r>
    </w:p>
    <w:p w14:paraId="111B550F" w14:textId="77777777" w:rsidR="004E590F" w:rsidRDefault="004E590F" w:rsidP="004E590F">
      <w:pPr>
        <w:pStyle w:val="BodyText"/>
        <w:jc w:val="both"/>
        <w:rPr>
          <w:sz w:val="20"/>
          <w:lang w:val="en-GB"/>
        </w:rPr>
      </w:pPr>
    </w:p>
    <w:p w14:paraId="2B4F58F6" w14:textId="0E10BA5A" w:rsidR="004E590F" w:rsidRPr="00C41125" w:rsidRDefault="004E590F" w:rsidP="00C41125">
      <w:pPr>
        <w:pStyle w:val="BodyText"/>
        <w:jc w:val="both"/>
        <w:rPr>
          <w:sz w:val="20"/>
          <w:lang w:val="en-GB"/>
        </w:rPr>
      </w:pPr>
      <w:r>
        <w:rPr>
          <w:sz w:val="20"/>
          <w:lang w:val="en-GB"/>
        </w:rPr>
        <w:t xml:space="preserve">EIT RawMaterials </w:t>
      </w:r>
      <w:r w:rsidR="00C41125">
        <w:rPr>
          <w:sz w:val="20"/>
          <w:lang w:val="en-GB"/>
        </w:rPr>
        <w:t>intends to engage</w:t>
      </w:r>
      <w:r w:rsidR="00C41125" w:rsidRPr="00C41125">
        <w:rPr>
          <w:sz w:val="20"/>
          <w:lang w:val="en-GB"/>
        </w:rPr>
        <w:t xml:space="preserve"> </w:t>
      </w:r>
      <w:r w:rsidR="00C41125">
        <w:rPr>
          <w:sz w:val="20"/>
          <w:lang w:val="en-GB"/>
        </w:rPr>
        <w:t>a</w:t>
      </w:r>
      <w:r w:rsidR="00C41125" w:rsidRPr="00C41125">
        <w:rPr>
          <w:sz w:val="20"/>
          <w:lang w:val="en-GB"/>
        </w:rPr>
        <w:t xml:space="preserve"> service provider </w:t>
      </w:r>
      <w:r w:rsidR="00C41125">
        <w:rPr>
          <w:sz w:val="20"/>
          <w:lang w:val="en-GB"/>
        </w:rPr>
        <w:t xml:space="preserve">with experience in all necessary programming languages (see above) and in agile project frameworks </w:t>
      </w:r>
      <w:r w:rsidR="00C41125" w:rsidRPr="00C41125">
        <w:rPr>
          <w:sz w:val="20"/>
          <w:lang w:val="en-GB"/>
        </w:rPr>
        <w:t xml:space="preserve">to support </w:t>
      </w:r>
      <w:r w:rsidR="00C41125">
        <w:rPr>
          <w:sz w:val="20"/>
          <w:lang w:val="en-GB"/>
        </w:rPr>
        <w:t>smooth</w:t>
      </w:r>
      <w:r w:rsidR="00C41125" w:rsidRPr="00C41125">
        <w:rPr>
          <w:sz w:val="20"/>
          <w:lang w:val="en-GB"/>
        </w:rPr>
        <w:t xml:space="preserve"> transition to </w:t>
      </w:r>
      <w:r w:rsidR="00C41125">
        <w:rPr>
          <w:sz w:val="20"/>
          <w:lang w:val="en-GB"/>
        </w:rPr>
        <w:t>BlueBook</w:t>
      </w:r>
      <w:r w:rsidR="00C41125" w:rsidRPr="00C41125">
        <w:rPr>
          <w:sz w:val="20"/>
          <w:lang w:val="en-GB"/>
        </w:rPr>
        <w:t xml:space="preserve"> 2.0 and ensure the software remains fully functional until the transition project is completed.</w:t>
      </w:r>
    </w:p>
    <w:p w14:paraId="668A2012" w14:textId="77777777" w:rsidR="004E590F" w:rsidRPr="001E68B1" w:rsidRDefault="004E590F" w:rsidP="00597C2E">
      <w:pPr>
        <w:pStyle w:val="BodyText"/>
        <w:spacing w:before="99"/>
        <w:jc w:val="both"/>
        <w:rPr>
          <w:lang w:val="en-GB"/>
        </w:rPr>
      </w:pPr>
    </w:p>
    <w:p w14:paraId="2C5A618C" w14:textId="17605761" w:rsidR="00336773" w:rsidRPr="001E68B1" w:rsidRDefault="0094439A">
      <w:pPr>
        <w:pStyle w:val="ListParagraph"/>
        <w:numPr>
          <w:ilvl w:val="1"/>
          <w:numId w:val="7"/>
        </w:numPr>
        <w:tabs>
          <w:tab w:val="left" w:pos="716"/>
        </w:tabs>
        <w:ind w:left="716" w:hanging="376"/>
        <w:rPr>
          <w:i/>
          <w:lang w:val="en-GB"/>
        </w:rPr>
      </w:pPr>
      <w:bookmarkStart w:id="6" w:name="3.2._Detailed_Work_Scope"/>
      <w:bookmarkEnd w:id="6"/>
      <w:r w:rsidRPr="001E68B1">
        <w:rPr>
          <w:i/>
          <w:lang w:val="en-GB"/>
        </w:rPr>
        <w:t>Detailed</w:t>
      </w:r>
      <w:r w:rsidRPr="001E68B1">
        <w:rPr>
          <w:i/>
          <w:spacing w:val="-5"/>
          <w:lang w:val="en-GB"/>
        </w:rPr>
        <w:t xml:space="preserve"> </w:t>
      </w:r>
      <w:r w:rsidR="00CA4018" w:rsidRPr="001E68B1">
        <w:rPr>
          <w:i/>
          <w:spacing w:val="-4"/>
          <w:lang w:val="en-GB"/>
        </w:rPr>
        <w:t>Scope</w:t>
      </w:r>
      <w:r w:rsidR="00CA4018" w:rsidRPr="001E68B1">
        <w:rPr>
          <w:i/>
          <w:lang w:val="en-GB"/>
        </w:rPr>
        <w:t xml:space="preserve"> of </w:t>
      </w:r>
      <w:r w:rsidRPr="001E68B1">
        <w:rPr>
          <w:i/>
          <w:lang w:val="en-GB"/>
        </w:rPr>
        <w:t>Work</w:t>
      </w:r>
      <w:r w:rsidRPr="001E68B1">
        <w:rPr>
          <w:i/>
          <w:spacing w:val="-2"/>
          <w:lang w:val="en-GB"/>
        </w:rPr>
        <w:t xml:space="preserve"> </w:t>
      </w:r>
    </w:p>
    <w:p w14:paraId="0EA9D2BF" w14:textId="77777777" w:rsidR="00C41125" w:rsidRPr="00495D76" w:rsidRDefault="00C41125" w:rsidP="00597C2E">
      <w:pPr>
        <w:tabs>
          <w:tab w:val="left" w:pos="716"/>
        </w:tabs>
        <w:jc w:val="both"/>
        <w:rPr>
          <w:sz w:val="20"/>
          <w:szCs w:val="20"/>
          <w:lang w:val="en-GB"/>
        </w:rPr>
      </w:pPr>
    </w:p>
    <w:p w14:paraId="7FC9A669" w14:textId="5251A74F" w:rsidR="008E1034" w:rsidRPr="00495D76" w:rsidRDefault="001B28E6" w:rsidP="00597C2E">
      <w:pPr>
        <w:tabs>
          <w:tab w:val="left" w:pos="716"/>
        </w:tabs>
        <w:jc w:val="both"/>
        <w:rPr>
          <w:sz w:val="20"/>
          <w:szCs w:val="20"/>
          <w:lang w:val="en-GB"/>
        </w:rPr>
      </w:pPr>
      <w:r w:rsidRPr="00495D76">
        <w:rPr>
          <w:sz w:val="20"/>
          <w:szCs w:val="20"/>
          <w:lang w:val="en-GB"/>
        </w:rPr>
        <w:t xml:space="preserve">The </w:t>
      </w:r>
      <w:r w:rsidR="00C41125" w:rsidRPr="00495D76">
        <w:rPr>
          <w:sz w:val="20"/>
          <w:szCs w:val="20"/>
          <w:lang w:val="en-GB"/>
        </w:rPr>
        <w:t>provider</w:t>
      </w:r>
      <w:r w:rsidR="008E1034" w:rsidRPr="00495D76">
        <w:rPr>
          <w:sz w:val="20"/>
          <w:szCs w:val="20"/>
          <w:lang w:val="en-GB"/>
        </w:rPr>
        <w:t xml:space="preserve"> </w:t>
      </w:r>
      <w:r w:rsidRPr="00495D76">
        <w:rPr>
          <w:sz w:val="20"/>
          <w:szCs w:val="20"/>
          <w:lang w:val="en-GB"/>
        </w:rPr>
        <w:t>must provide</w:t>
      </w:r>
      <w:r w:rsidR="008E1034" w:rsidRPr="00495D76">
        <w:rPr>
          <w:sz w:val="20"/>
          <w:szCs w:val="20"/>
          <w:lang w:val="en-GB"/>
        </w:rPr>
        <w:t xml:space="preserve"> all </w:t>
      </w:r>
      <w:r w:rsidR="00495D76" w:rsidRPr="00495D76">
        <w:rPr>
          <w:sz w:val="20"/>
          <w:szCs w:val="20"/>
          <w:lang w:val="en-GB"/>
        </w:rPr>
        <w:t xml:space="preserve">necessary maintenance, development and support </w:t>
      </w:r>
      <w:r w:rsidR="008E1034" w:rsidRPr="00495D76">
        <w:rPr>
          <w:sz w:val="20"/>
          <w:szCs w:val="20"/>
          <w:lang w:val="en-GB"/>
        </w:rPr>
        <w:t xml:space="preserve">services to achieve the </w:t>
      </w:r>
      <w:proofErr w:type="gramStart"/>
      <w:r w:rsidR="008E1034" w:rsidRPr="00495D76">
        <w:rPr>
          <w:sz w:val="20"/>
          <w:szCs w:val="20"/>
          <w:lang w:val="en-GB"/>
        </w:rPr>
        <w:t>aforementioned objectives</w:t>
      </w:r>
      <w:proofErr w:type="gramEnd"/>
      <w:r w:rsidR="00C41125" w:rsidRPr="00495D76">
        <w:rPr>
          <w:sz w:val="20"/>
          <w:szCs w:val="20"/>
          <w:lang w:val="en-GB"/>
        </w:rPr>
        <w:t xml:space="preserve"> and contribute to a successful transition to BlueBook 2.0</w:t>
      </w:r>
      <w:r w:rsidR="008E1034" w:rsidRPr="00495D76">
        <w:rPr>
          <w:sz w:val="20"/>
          <w:szCs w:val="20"/>
          <w:lang w:val="en-GB"/>
        </w:rPr>
        <w:t xml:space="preserve">, </w:t>
      </w:r>
      <w:proofErr w:type="gramStart"/>
      <w:r w:rsidR="008E1034" w:rsidRPr="00495D76">
        <w:rPr>
          <w:sz w:val="20"/>
          <w:szCs w:val="20"/>
          <w:lang w:val="en-GB"/>
        </w:rPr>
        <w:t>in particular the</w:t>
      </w:r>
      <w:proofErr w:type="gramEnd"/>
      <w:r w:rsidR="008E1034" w:rsidRPr="00495D76">
        <w:rPr>
          <w:sz w:val="20"/>
          <w:szCs w:val="20"/>
          <w:lang w:val="en-GB"/>
        </w:rPr>
        <w:t xml:space="preserve"> following</w:t>
      </w:r>
    </w:p>
    <w:p w14:paraId="117287EF" w14:textId="77777777" w:rsidR="00495D76" w:rsidRPr="00495D76" w:rsidRDefault="00495D76" w:rsidP="00495D76">
      <w:pPr>
        <w:pStyle w:val="ListParagraph"/>
        <w:tabs>
          <w:tab w:val="left" w:pos="716"/>
        </w:tabs>
        <w:ind w:left="720"/>
        <w:jc w:val="both"/>
        <w:rPr>
          <w:sz w:val="20"/>
          <w:szCs w:val="20"/>
          <w:lang w:val="en-GB"/>
        </w:rPr>
      </w:pPr>
    </w:p>
    <w:p w14:paraId="372187BF" w14:textId="1DCBA728"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Basic services and ongoing support such as consulting, planning, reporting, etc. </w:t>
      </w:r>
    </w:p>
    <w:p w14:paraId="1C61892C" w14:textId="404510A7"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Together with EIT RM IT service provider support/configuration of the web servers </w:t>
      </w:r>
    </w:p>
    <w:p w14:paraId="64D82E34" w14:textId="7DC4324D"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Monitoring of recurring </w:t>
      </w:r>
      <w:proofErr w:type="spellStart"/>
      <w:r w:rsidRPr="00495D76">
        <w:rPr>
          <w:sz w:val="20"/>
          <w:szCs w:val="20"/>
          <w:lang w:val="en-GB"/>
        </w:rPr>
        <w:t>cron</w:t>
      </w:r>
      <w:proofErr w:type="spellEnd"/>
      <w:r w:rsidRPr="00495D76">
        <w:rPr>
          <w:sz w:val="20"/>
          <w:szCs w:val="20"/>
          <w:lang w:val="en-GB"/>
        </w:rPr>
        <w:t xml:space="preserve"> jobs/scheduler tasks </w:t>
      </w:r>
    </w:p>
    <w:p w14:paraId="54717D32" w14:textId="4DE6B1D7"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Ensure recurring export to the EIT based on requirements provided by the EIT </w:t>
      </w:r>
    </w:p>
    <w:p w14:paraId="20DCCE1E" w14:textId="10A1762A"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Minor extension of data structures in case of requirement changes </w:t>
      </w:r>
    </w:p>
    <w:p w14:paraId="51DC1E67" w14:textId="19100154"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Support data exchange with EIT when it comes to regular reporting, Business Plan submissions etc </w:t>
      </w:r>
    </w:p>
    <w:p w14:paraId="04873687" w14:textId="194C1902"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Establishment of a change request process </w:t>
      </w:r>
    </w:p>
    <w:p w14:paraId="52439C1A" w14:textId="52FFD8D6" w:rsidR="00495D76" w:rsidRPr="00495D76" w:rsidRDefault="00495D76" w:rsidP="00495D76">
      <w:pPr>
        <w:pStyle w:val="ListParagraph"/>
        <w:numPr>
          <w:ilvl w:val="0"/>
          <w:numId w:val="24"/>
        </w:numPr>
        <w:tabs>
          <w:tab w:val="left" w:pos="716"/>
        </w:tabs>
        <w:jc w:val="both"/>
        <w:rPr>
          <w:sz w:val="20"/>
          <w:szCs w:val="20"/>
          <w:lang w:val="en-GB"/>
        </w:rPr>
      </w:pPr>
      <w:proofErr w:type="spellStart"/>
      <w:r w:rsidRPr="00495D76">
        <w:rPr>
          <w:sz w:val="20"/>
          <w:szCs w:val="20"/>
          <w:lang w:val="en-GB"/>
        </w:rPr>
        <w:t>Bugfixing</w:t>
      </w:r>
      <w:proofErr w:type="spellEnd"/>
      <w:r w:rsidRPr="00495D76">
        <w:rPr>
          <w:sz w:val="20"/>
          <w:szCs w:val="20"/>
          <w:lang w:val="en-GB"/>
        </w:rPr>
        <w:t xml:space="preserve"> </w:t>
      </w:r>
    </w:p>
    <w:p w14:paraId="06C88118" w14:textId="3BDCB98E"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Ensure availability of API interface + adaptations </w:t>
      </w:r>
    </w:p>
    <w:p w14:paraId="550D1B8E" w14:textId="059746C7"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Further develop </w:t>
      </w:r>
      <w:r w:rsidR="00BF3914" w:rsidRPr="004E590F">
        <w:rPr>
          <w:sz w:val="20"/>
          <w:lang w:val="en-GB"/>
        </w:rPr>
        <w:t>digital signing service</w:t>
      </w:r>
      <w:r w:rsidR="00BF3914" w:rsidRPr="00495D76">
        <w:rPr>
          <w:sz w:val="20"/>
          <w:szCs w:val="20"/>
          <w:lang w:val="en-GB"/>
        </w:rPr>
        <w:t xml:space="preserve"> </w:t>
      </w:r>
      <w:r w:rsidR="008F23E2">
        <w:rPr>
          <w:sz w:val="20"/>
          <w:szCs w:val="20"/>
          <w:lang w:val="en-GB"/>
        </w:rPr>
        <w:t xml:space="preserve">(e.g. </w:t>
      </w:r>
      <w:r w:rsidRPr="00495D76">
        <w:rPr>
          <w:sz w:val="20"/>
          <w:szCs w:val="20"/>
          <w:lang w:val="en-GB"/>
        </w:rPr>
        <w:t>SimpleSign</w:t>
      </w:r>
      <w:r w:rsidR="008F23E2">
        <w:rPr>
          <w:sz w:val="20"/>
          <w:szCs w:val="20"/>
          <w:lang w:val="en-GB"/>
        </w:rPr>
        <w:t>)</w:t>
      </w:r>
      <w:r w:rsidRPr="00495D76">
        <w:rPr>
          <w:sz w:val="20"/>
          <w:szCs w:val="20"/>
          <w:lang w:val="en-GB"/>
        </w:rPr>
        <w:t xml:space="preserve"> connection </w:t>
      </w:r>
    </w:p>
    <w:p w14:paraId="72E70C5F" w14:textId="30E3AF19"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Assist existing developer in creation documentation and description of application during the handover process. </w:t>
      </w:r>
    </w:p>
    <w:p w14:paraId="24D28708" w14:textId="57259089" w:rsidR="00495D76" w:rsidRPr="00495D76" w:rsidRDefault="00495D76" w:rsidP="00495D76">
      <w:pPr>
        <w:pStyle w:val="ListParagraph"/>
        <w:numPr>
          <w:ilvl w:val="0"/>
          <w:numId w:val="24"/>
        </w:numPr>
        <w:tabs>
          <w:tab w:val="left" w:pos="716"/>
        </w:tabs>
        <w:jc w:val="both"/>
        <w:rPr>
          <w:sz w:val="20"/>
          <w:szCs w:val="20"/>
          <w:lang w:val="en-GB"/>
        </w:rPr>
      </w:pPr>
      <w:r w:rsidRPr="00495D76">
        <w:rPr>
          <w:sz w:val="20"/>
          <w:szCs w:val="20"/>
          <w:lang w:val="en-GB"/>
        </w:rPr>
        <w:t xml:space="preserve">Weekly meetings with the central stakeholders </w:t>
      </w:r>
    </w:p>
    <w:p w14:paraId="408B33D7" w14:textId="77777777" w:rsidR="00336773" w:rsidRPr="00495D76" w:rsidRDefault="00336773" w:rsidP="00792C25">
      <w:pPr>
        <w:pStyle w:val="BodyText"/>
        <w:ind w:right="6"/>
        <w:rPr>
          <w:sz w:val="20"/>
          <w:szCs w:val="20"/>
          <w:lang w:val="en-GB"/>
        </w:rPr>
      </w:pPr>
    </w:p>
    <w:p w14:paraId="1447CDFB" w14:textId="6ABD2F18" w:rsidR="00495D76" w:rsidRPr="00495D76" w:rsidRDefault="00495D76" w:rsidP="00495D76">
      <w:pPr>
        <w:pStyle w:val="BodyText"/>
        <w:ind w:right="6"/>
        <w:jc w:val="both"/>
        <w:rPr>
          <w:sz w:val="20"/>
          <w:szCs w:val="20"/>
          <w:lang w:val="en-GB"/>
        </w:rPr>
      </w:pPr>
      <w:r w:rsidRPr="00495D76">
        <w:rPr>
          <w:sz w:val="20"/>
          <w:szCs w:val="20"/>
          <w:lang w:val="en-GB"/>
        </w:rPr>
        <w:t xml:space="preserve">It is important to EIT RawMaterials to find a </w:t>
      </w:r>
      <w:r w:rsidR="00582301">
        <w:rPr>
          <w:sz w:val="20"/>
          <w:szCs w:val="20"/>
          <w:lang w:val="en-GB"/>
        </w:rPr>
        <w:t>provider</w:t>
      </w:r>
      <w:r w:rsidRPr="00495D76">
        <w:rPr>
          <w:sz w:val="20"/>
          <w:szCs w:val="20"/>
          <w:lang w:val="en-GB"/>
        </w:rPr>
        <w:t xml:space="preserve"> with whom the </w:t>
      </w:r>
      <w:r>
        <w:rPr>
          <w:sz w:val="20"/>
          <w:szCs w:val="20"/>
          <w:lang w:val="en-GB"/>
        </w:rPr>
        <w:t>transition</w:t>
      </w:r>
      <w:r w:rsidRPr="00495D76">
        <w:rPr>
          <w:sz w:val="20"/>
          <w:szCs w:val="20"/>
          <w:lang w:val="en-GB"/>
        </w:rPr>
        <w:t xml:space="preserve"> processes </w:t>
      </w:r>
      <w:r>
        <w:rPr>
          <w:sz w:val="20"/>
          <w:szCs w:val="20"/>
          <w:lang w:val="en-GB"/>
        </w:rPr>
        <w:t xml:space="preserve">to BlueBook 2.0 </w:t>
      </w:r>
      <w:r w:rsidRPr="00495D76">
        <w:rPr>
          <w:sz w:val="20"/>
          <w:szCs w:val="20"/>
          <w:lang w:val="en-GB"/>
        </w:rPr>
        <w:t>can be carried out in</w:t>
      </w:r>
      <w:r>
        <w:rPr>
          <w:sz w:val="20"/>
          <w:szCs w:val="20"/>
          <w:lang w:val="en-GB"/>
        </w:rPr>
        <w:t xml:space="preserve"> </w:t>
      </w:r>
      <w:r w:rsidRPr="00495D76">
        <w:rPr>
          <w:sz w:val="20"/>
          <w:szCs w:val="20"/>
          <w:lang w:val="en-GB"/>
        </w:rPr>
        <w:t>a cooperative way. The cooperation shall be based on agile project approaches. EIT RawMaterials expects</w:t>
      </w:r>
      <w:r>
        <w:rPr>
          <w:sz w:val="20"/>
          <w:szCs w:val="20"/>
          <w:lang w:val="en-GB"/>
        </w:rPr>
        <w:t xml:space="preserve"> </w:t>
      </w:r>
      <w:r w:rsidRPr="00495D76">
        <w:rPr>
          <w:sz w:val="20"/>
          <w:szCs w:val="20"/>
          <w:lang w:val="en-GB"/>
        </w:rPr>
        <w:t xml:space="preserve">the </w:t>
      </w:r>
      <w:r>
        <w:rPr>
          <w:sz w:val="20"/>
          <w:szCs w:val="20"/>
          <w:lang w:val="en-GB"/>
        </w:rPr>
        <w:t>provider</w:t>
      </w:r>
      <w:r w:rsidRPr="00495D76">
        <w:rPr>
          <w:sz w:val="20"/>
          <w:szCs w:val="20"/>
          <w:lang w:val="en-GB"/>
        </w:rPr>
        <w:t xml:space="preserve"> to have fixed contact persons available for </w:t>
      </w:r>
      <w:r>
        <w:rPr>
          <w:sz w:val="20"/>
          <w:szCs w:val="20"/>
          <w:lang w:val="en-GB"/>
        </w:rPr>
        <w:t>all services which are subject of this cooperation</w:t>
      </w:r>
      <w:r w:rsidRPr="00495D76">
        <w:rPr>
          <w:sz w:val="20"/>
          <w:szCs w:val="20"/>
          <w:lang w:val="en-GB"/>
        </w:rPr>
        <w:t>.</w:t>
      </w:r>
      <w:r>
        <w:rPr>
          <w:sz w:val="20"/>
          <w:szCs w:val="20"/>
          <w:lang w:val="en-GB"/>
        </w:rPr>
        <w:t xml:space="preserve"> </w:t>
      </w:r>
      <w:r w:rsidRPr="00495D76">
        <w:rPr>
          <w:sz w:val="20"/>
          <w:szCs w:val="20"/>
          <w:lang w:val="en-GB"/>
        </w:rPr>
        <w:t xml:space="preserve">Close cooperation between the </w:t>
      </w:r>
      <w:r w:rsidR="002A6534">
        <w:rPr>
          <w:sz w:val="20"/>
          <w:szCs w:val="20"/>
          <w:lang w:val="en-GB"/>
        </w:rPr>
        <w:t xml:space="preserve">provider, </w:t>
      </w:r>
      <w:r w:rsidRPr="00495D76">
        <w:rPr>
          <w:sz w:val="20"/>
          <w:szCs w:val="20"/>
          <w:lang w:val="en-GB"/>
        </w:rPr>
        <w:t xml:space="preserve">EIT RawMaterials </w:t>
      </w:r>
      <w:r w:rsidR="002A6534">
        <w:rPr>
          <w:sz w:val="20"/>
          <w:szCs w:val="20"/>
          <w:lang w:val="en-GB"/>
        </w:rPr>
        <w:t xml:space="preserve">and further external developers working on BlueBook 2.0 </w:t>
      </w:r>
      <w:r w:rsidRPr="00495D76">
        <w:rPr>
          <w:sz w:val="20"/>
          <w:szCs w:val="20"/>
          <w:lang w:val="en-GB"/>
        </w:rPr>
        <w:t>is required.</w:t>
      </w:r>
    </w:p>
    <w:p w14:paraId="13397DBB" w14:textId="77777777" w:rsidR="00495D76" w:rsidRPr="002A6534" w:rsidRDefault="00495D76" w:rsidP="002A6534">
      <w:pPr>
        <w:pStyle w:val="BodyText"/>
        <w:ind w:right="6"/>
        <w:jc w:val="both"/>
        <w:rPr>
          <w:sz w:val="20"/>
          <w:szCs w:val="20"/>
          <w:lang w:val="en-GB"/>
        </w:rPr>
      </w:pPr>
    </w:p>
    <w:p w14:paraId="393DDE03" w14:textId="470D415D" w:rsidR="002A6534" w:rsidRDefault="002A6534" w:rsidP="002A6534">
      <w:pPr>
        <w:pStyle w:val="BodyText"/>
        <w:ind w:right="6"/>
        <w:jc w:val="both"/>
        <w:rPr>
          <w:sz w:val="20"/>
          <w:szCs w:val="20"/>
          <w:lang w:val="en-GB"/>
        </w:rPr>
      </w:pPr>
      <w:r w:rsidRPr="002A6534">
        <w:rPr>
          <w:sz w:val="20"/>
          <w:szCs w:val="20"/>
          <w:lang w:val="en-GB"/>
        </w:rPr>
        <w:t xml:space="preserve">The engagement shall begin immediately after the award of this contract. It shall end automatically on </w:t>
      </w:r>
      <w:r w:rsidRPr="00B93B45">
        <w:rPr>
          <w:sz w:val="20"/>
          <w:szCs w:val="20"/>
          <w:lang w:val="en-GB"/>
        </w:rPr>
        <w:t>31/</w:t>
      </w:r>
      <w:r w:rsidR="00DA4D75" w:rsidRPr="00B93B45">
        <w:rPr>
          <w:sz w:val="20"/>
          <w:szCs w:val="20"/>
          <w:lang w:val="en-GB"/>
        </w:rPr>
        <w:t>05</w:t>
      </w:r>
      <w:r w:rsidRPr="00B93B45">
        <w:rPr>
          <w:sz w:val="20"/>
          <w:szCs w:val="20"/>
          <w:lang w:val="en-GB"/>
        </w:rPr>
        <w:t>/202</w:t>
      </w:r>
      <w:r w:rsidR="00DA4D75" w:rsidRPr="00B93B45">
        <w:rPr>
          <w:sz w:val="20"/>
          <w:szCs w:val="20"/>
          <w:lang w:val="en-GB"/>
        </w:rPr>
        <w:t>7</w:t>
      </w:r>
      <w:r w:rsidRPr="00B93B45">
        <w:rPr>
          <w:sz w:val="20"/>
          <w:szCs w:val="20"/>
          <w:lang w:val="en-GB"/>
        </w:rPr>
        <w:t>.</w:t>
      </w:r>
    </w:p>
    <w:p w14:paraId="3B799EAF" w14:textId="77777777" w:rsidR="002A6534" w:rsidRDefault="002A6534" w:rsidP="002A6534">
      <w:pPr>
        <w:pStyle w:val="BodyText"/>
        <w:ind w:right="6"/>
        <w:jc w:val="both"/>
        <w:rPr>
          <w:sz w:val="20"/>
          <w:szCs w:val="20"/>
          <w:lang w:val="en-GB"/>
        </w:rPr>
      </w:pPr>
    </w:p>
    <w:p w14:paraId="7E11C995" w14:textId="2ADA37EE" w:rsidR="002A6534" w:rsidRDefault="002A6534" w:rsidP="002A6534">
      <w:pPr>
        <w:pStyle w:val="BodyText"/>
        <w:ind w:right="6"/>
        <w:jc w:val="both"/>
        <w:rPr>
          <w:sz w:val="20"/>
          <w:szCs w:val="20"/>
          <w:lang w:val="en-GB"/>
        </w:rPr>
      </w:pPr>
      <w:r>
        <w:rPr>
          <w:sz w:val="20"/>
          <w:szCs w:val="20"/>
          <w:lang w:val="en-GB"/>
        </w:rPr>
        <w:t xml:space="preserve">The scope of services is estimated up to </w:t>
      </w:r>
      <w:r w:rsidR="003F47C3" w:rsidRPr="003F47C3">
        <w:rPr>
          <w:sz w:val="20"/>
          <w:szCs w:val="20"/>
          <w:lang w:val="en-GB"/>
        </w:rPr>
        <w:t>1682</w:t>
      </w:r>
      <w:r>
        <w:rPr>
          <w:sz w:val="20"/>
          <w:szCs w:val="20"/>
          <w:lang w:val="en-GB"/>
        </w:rPr>
        <w:t xml:space="preserve"> person hours. The provider is not entitled to a specific amount of person hours under this contract. The specific amount shall be subject to monthly planning</w:t>
      </w:r>
      <w:r w:rsidR="00582301">
        <w:rPr>
          <w:sz w:val="20"/>
          <w:szCs w:val="20"/>
          <w:lang w:val="en-GB"/>
        </w:rPr>
        <w:t xml:space="preserve"> and decision by EIT RawMaterials.</w:t>
      </w:r>
    </w:p>
    <w:p w14:paraId="22DE861A" w14:textId="77777777" w:rsidR="002A6534" w:rsidRDefault="002A6534" w:rsidP="002A6534">
      <w:pPr>
        <w:pStyle w:val="BodyText"/>
        <w:ind w:right="6"/>
        <w:jc w:val="both"/>
        <w:rPr>
          <w:sz w:val="20"/>
          <w:szCs w:val="20"/>
          <w:lang w:val="en-GB"/>
        </w:rPr>
      </w:pPr>
    </w:p>
    <w:p w14:paraId="60429283" w14:textId="77777777" w:rsidR="00495D76" w:rsidRPr="001E68B1" w:rsidRDefault="00495D76" w:rsidP="00792C25">
      <w:pPr>
        <w:pStyle w:val="BodyText"/>
        <w:ind w:right="6"/>
        <w:rPr>
          <w:lang w:val="en-GB"/>
        </w:rPr>
      </w:pPr>
    </w:p>
    <w:p w14:paraId="0C7E9B37" w14:textId="4FE8BC3D" w:rsidR="00336773" w:rsidRPr="001E68B1" w:rsidRDefault="00FB6EC4">
      <w:pPr>
        <w:pStyle w:val="ListParagraph"/>
        <w:numPr>
          <w:ilvl w:val="0"/>
          <w:numId w:val="7"/>
        </w:numPr>
        <w:tabs>
          <w:tab w:val="left" w:pos="1060"/>
        </w:tabs>
        <w:ind w:left="1060"/>
        <w:rPr>
          <w:b/>
          <w:bCs/>
          <w:sz w:val="28"/>
          <w:szCs w:val="28"/>
          <w:lang w:val="en-GB"/>
        </w:rPr>
      </w:pPr>
      <w:bookmarkStart w:id="7" w:name="4._Proposal_Process"/>
      <w:bookmarkEnd w:id="7"/>
      <w:r>
        <w:rPr>
          <w:b/>
          <w:bCs/>
          <w:sz w:val="28"/>
          <w:szCs w:val="28"/>
          <w:lang w:val="en-GB"/>
        </w:rPr>
        <w:t>Tendering</w:t>
      </w:r>
      <w:r w:rsidRPr="001E68B1">
        <w:rPr>
          <w:b/>
          <w:bCs/>
          <w:spacing w:val="4"/>
          <w:sz w:val="28"/>
          <w:szCs w:val="28"/>
          <w:lang w:val="en-GB"/>
        </w:rPr>
        <w:t xml:space="preserve"> </w:t>
      </w:r>
      <w:r w:rsidR="0094439A" w:rsidRPr="001E68B1">
        <w:rPr>
          <w:b/>
          <w:bCs/>
          <w:spacing w:val="-2"/>
          <w:sz w:val="28"/>
          <w:szCs w:val="28"/>
          <w:lang w:val="en-GB"/>
        </w:rPr>
        <w:t>Process</w:t>
      </w:r>
    </w:p>
    <w:p w14:paraId="70154493" w14:textId="77777777" w:rsidR="00336773" w:rsidRPr="001E68B1" w:rsidRDefault="0094439A">
      <w:pPr>
        <w:pStyle w:val="ListParagraph"/>
        <w:numPr>
          <w:ilvl w:val="1"/>
          <w:numId w:val="7"/>
        </w:numPr>
        <w:tabs>
          <w:tab w:val="left" w:pos="1135"/>
        </w:tabs>
        <w:spacing w:before="147"/>
        <w:ind w:left="1135"/>
        <w:rPr>
          <w:rFonts w:ascii="Calibri"/>
          <w:i/>
          <w:lang w:val="en-GB"/>
        </w:rPr>
      </w:pPr>
      <w:bookmarkStart w:id="8" w:name="4.1._Participation"/>
      <w:bookmarkEnd w:id="8"/>
      <w:r w:rsidRPr="001E68B1">
        <w:rPr>
          <w:i/>
          <w:spacing w:val="-2"/>
          <w:lang w:val="en-GB"/>
        </w:rPr>
        <w:t>Participation</w:t>
      </w:r>
    </w:p>
    <w:p w14:paraId="7AF4B30F" w14:textId="6B0B541C" w:rsidR="00336773" w:rsidRPr="004A1983" w:rsidRDefault="0094439A" w:rsidP="00FB6EC4">
      <w:pPr>
        <w:spacing w:before="147"/>
        <w:jc w:val="both"/>
        <w:rPr>
          <w:spacing w:val="-2"/>
          <w:sz w:val="20"/>
          <w:szCs w:val="20"/>
          <w:lang w:val="en-GB"/>
        </w:rPr>
      </w:pPr>
      <w:r w:rsidRPr="004A1983">
        <w:rPr>
          <w:sz w:val="20"/>
          <w:szCs w:val="20"/>
          <w:lang w:val="en-GB"/>
        </w:rPr>
        <w:t>Participation</w:t>
      </w:r>
      <w:r w:rsidRPr="004A1983">
        <w:rPr>
          <w:spacing w:val="-3"/>
          <w:sz w:val="20"/>
          <w:szCs w:val="20"/>
          <w:lang w:val="en-GB"/>
        </w:rPr>
        <w:t xml:space="preserve"> </w:t>
      </w:r>
      <w:r w:rsidRPr="004A1983">
        <w:rPr>
          <w:sz w:val="20"/>
          <w:szCs w:val="20"/>
          <w:lang w:val="en-GB"/>
        </w:rPr>
        <w:t>is</w:t>
      </w:r>
      <w:r w:rsidRPr="004A1983">
        <w:rPr>
          <w:spacing w:val="-3"/>
          <w:sz w:val="20"/>
          <w:szCs w:val="20"/>
          <w:lang w:val="en-GB"/>
        </w:rPr>
        <w:t xml:space="preserve"> </w:t>
      </w:r>
      <w:r w:rsidRPr="004A1983">
        <w:rPr>
          <w:sz w:val="20"/>
          <w:szCs w:val="20"/>
          <w:lang w:val="en-GB"/>
        </w:rPr>
        <w:t>open</w:t>
      </w:r>
      <w:r w:rsidRPr="004A1983">
        <w:rPr>
          <w:spacing w:val="-3"/>
          <w:sz w:val="20"/>
          <w:szCs w:val="20"/>
          <w:lang w:val="en-GB"/>
        </w:rPr>
        <w:t xml:space="preserve"> </w:t>
      </w:r>
      <w:r w:rsidRPr="004A1983">
        <w:rPr>
          <w:sz w:val="20"/>
          <w:szCs w:val="20"/>
          <w:lang w:val="en-GB"/>
        </w:rPr>
        <w:t>to</w:t>
      </w:r>
      <w:r w:rsidRPr="004A1983">
        <w:rPr>
          <w:spacing w:val="-4"/>
          <w:sz w:val="20"/>
          <w:szCs w:val="20"/>
          <w:lang w:val="en-GB"/>
        </w:rPr>
        <w:t xml:space="preserve"> </w:t>
      </w:r>
      <w:r w:rsidRPr="004A1983">
        <w:rPr>
          <w:sz w:val="20"/>
          <w:szCs w:val="20"/>
          <w:lang w:val="en-GB"/>
        </w:rPr>
        <w:t>all</w:t>
      </w:r>
      <w:r w:rsidRPr="004A1983">
        <w:rPr>
          <w:spacing w:val="-1"/>
          <w:sz w:val="20"/>
          <w:szCs w:val="20"/>
          <w:lang w:val="en-GB"/>
        </w:rPr>
        <w:t xml:space="preserve"> </w:t>
      </w:r>
      <w:r w:rsidR="00FB6EC4" w:rsidRPr="004A1983">
        <w:rPr>
          <w:spacing w:val="-2"/>
          <w:sz w:val="20"/>
          <w:szCs w:val="20"/>
          <w:lang w:val="en-GB"/>
        </w:rPr>
        <w:t>interested economic operators</w:t>
      </w:r>
      <w:r w:rsidRPr="004A1983">
        <w:rPr>
          <w:spacing w:val="-2"/>
          <w:sz w:val="20"/>
          <w:szCs w:val="20"/>
          <w:lang w:val="en-GB"/>
        </w:rPr>
        <w:t>.</w:t>
      </w:r>
    </w:p>
    <w:p w14:paraId="6A9A1F44" w14:textId="77777777" w:rsidR="00DE68C2" w:rsidRPr="004A1983" w:rsidRDefault="00DE68C2" w:rsidP="00FB6EC4">
      <w:pPr>
        <w:spacing w:before="147"/>
        <w:jc w:val="both"/>
        <w:rPr>
          <w:sz w:val="20"/>
          <w:szCs w:val="20"/>
          <w:lang w:val="en-GB"/>
        </w:rPr>
      </w:pPr>
    </w:p>
    <w:p w14:paraId="0022E2A6" w14:textId="755FA9BE" w:rsidR="00DE68C2" w:rsidRPr="004A1983" w:rsidRDefault="0094439A" w:rsidP="00FB6EC4">
      <w:pPr>
        <w:spacing w:before="61"/>
        <w:ind w:right="4"/>
        <w:jc w:val="both"/>
        <w:rPr>
          <w:spacing w:val="-13"/>
          <w:sz w:val="20"/>
          <w:szCs w:val="20"/>
          <w:lang w:val="en-GB"/>
        </w:rPr>
      </w:pPr>
      <w:r w:rsidRPr="004A1983">
        <w:rPr>
          <w:sz w:val="20"/>
          <w:szCs w:val="20"/>
          <w:lang w:val="en-GB"/>
        </w:rPr>
        <w:t xml:space="preserve">All </w:t>
      </w:r>
      <w:r w:rsidR="00FB6EC4" w:rsidRPr="004A1983">
        <w:rPr>
          <w:sz w:val="20"/>
          <w:szCs w:val="20"/>
          <w:lang w:val="en-GB"/>
        </w:rPr>
        <w:t xml:space="preserve">tenderers </w:t>
      </w:r>
      <w:r w:rsidRPr="004A1983">
        <w:rPr>
          <w:sz w:val="20"/>
          <w:szCs w:val="20"/>
          <w:lang w:val="en-GB"/>
        </w:rPr>
        <w:t xml:space="preserve">must sign the Tenderers’ </w:t>
      </w:r>
      <w:r w:rsidR="004F1DAF" w:rsidRPr="004A1983">
        <w:rPr>
          <w:sz w:val="20"/>
          <w:szCs w:val="20"/>
          <w:lang w:val="en-GB"/>
        </w:rPr>
        <w:t xml:space="preserve">Declaration Form </w:t>
      </w:r>
      <w:r w:rsidRPr="004A1983">
        <w:rPr>
          <w:sz w:val="20"/>
          <w:szCs w:val="20"/>
          <w:lang w:val="en-GB"/>
        </w:rPr>
        <w:t xml:space="preserve">attached </w:t>
      </w:r>
      <w:r w:rsidR="00FB6EC4" w:rsidRPr="004A1983">
        <w:rPr>
          <w:sz w:val="20"/>
          <w:szCs w:val="20"/>
          <w:lang w:val="en-GB"/>
        </w:rPr>
        <w:t xml:space="preserve">as Annex 1 </w:t>
      </w:r>
      <w:r w:rsidRPr="004A1983">
        <w:rPr>
          <w:sz w:val="20"/>
          <w:szCs w:val="20"/>
          <w:lang w:val="en-GB"/>
        </w:rPr>
        <w:t>and submit it with the proposal.</w:t>
      </w:r>
      <w:r w:rsidRPr="004A1983">
        <w:rPr>
          <w:spacing w:val="-13"/>
          <w:sz w:val="20"/>
          <w:szCs w:val="20"/>
          <w:lang w:val="en-GB"/>
        </w:rPr>
        <w:t xml:space="preserve"> </w:t>
      </w:r>
    </w:p>
    <w:p w14:paraId="0069748E" w14:textId="77777777" w:rsidR="008E1034" w:rsidRPr="004A1983" w:rsidRDefault="008E1034" w:rsidP="00FB6EC4">
      <w:pPr>
        <w:spacing w:before="61"/>
        <w:ind w:right="4"/>
        <w:jc w:val="both"/>
        <w:rPr>
          <w:spacing w:val="-13"/>
          <w:sz w:val="20"/>
          <w:szCs w:val="20"/>
          <w:lang w:val="en-GB"/>
        </w:rPr>
      </w:pPr>
    </w:p>
    <w:p w14:paraId="188649CD" w14:textId="15B6ABB7" w:rsidR="00336773" w:rsidRPr="004A1983" w:rsidRDefault="0094439A" w:rsidP="00FB6EC4">
      <w:pPr>
        <w:spacing w:before="61"/>
        <w:ind w:right="4"/>
        <w:jc w:val="both"/>
        <w:rPr>
          <w:sz w:val="20"/>
          <w:szCs w:val="20"/>
          <w:lang w:val="en-GB"/>
        </w:rPr>
      </w:pPr>
      <w:r w:rsidRPr="004A1983">
        <w:rPr>
          <w:sz w:val="20"/>
          <w:szCs w:val="20"/>
          <w:lang w:val="en-GB"/>
        </w:rPr>
        <w:t>Please</w:t>
      </w:r>
      <w:r w:rsidRPr="004A1983">
        <w:rPr>
          <w:spacing w:val="-12"/>
          <w:sz w:val="20"/>
          <w:szCs w:val="20"/>
          <w:lang w:val="en-GB"/>
        </w:rPr>
        <w:t xml:space="preserve"> </w:t>
      </w:r>
      <w:r w:rsidRPr="004A1983">
        <w:rPr>
          <w:sz w:val="20"/>
          <w:szCs w:val="20"/>
          <w:lang w:val="en-GB"/>
        </w:rPr>
        <w:t>note</w:t>
      </w:r>
      <w:r w:rsidRPr="004A1983">
        <w:rPr>
          <w:spacing w:val="-13"/>
          <w:sz w:val="20"/>
          <w:szCs w:val="20"/>
          <w:lang w:val="en-GB"/>
        </w:rPr>
        <w:t xml:space="preserve"> </w:t>
      </w:r>
      <w:r w:rsidRPr="004A1983">
        <w:rPr>
          <w:sz w:val="20"/>
          <w:szCs w:val="20"/>
          <w:lang w:val="en-GB"/>
        </w:rPr>
        <w:t>that</w:t>
      </w:r>
      <w:r w:rsidRPr="004A1983">
        <w:rPr>
          <w:spacing w:val="-12"/>
          <w:sz w:val="20"/>
          <w:szCs w:val="20"/>
          <w:lang w:val="en-GB"/>
        </w:rPr>
        <w:t xml:space="preserve"> </w:t>
      </w:r>
      <w:r w:rsidRPr="004A1983">
        <w:rPr>
          <w:sz w:val="20"/>
          <w:szCs w:val="20"/>
          <w:lang w:val="en-GB"/>
        </w:rPr>
        <w:t>the</w:t>
      </w:r>
      <w:r w:rsidRPr="004A1983">
        <w:rPr>
          <w:spacing w:val="-13"/>
          <w:sz w:val="20"/>
          <w:szCs w:val="20"/>
          <w:lang w:val="en-GB"/>
        </w:rPr>
        <w:t xml:space="preserve"> </w:t>
      </w:r>
      <w:r w:rsidRPr="004A1983">
        <w:rPr>
          <w:sz w:val="20"/>
          <w:szCs w:val="20"/>
          <w:lang w:val="en-GB"/>
        </w:rPr>
        <w:t>tenderer</w:t>
      </w:r>
      <w:r w:rsidRPr="004A1983">
        <w:rPr>
          <w:spacing w:val="-12"/>
          <w:sz w:val="20"/>
          <w:szCs w:val="20"/>
          <w:lang w:val="en-GB"/>
        </w:rPr>
        <w:t xml:space="preserve"> </w:t>
      </w:r>
      <w:r w:rsidRPr="004A1983">
        <w:rPr>
          <w:sz w:val="20"/>
          <w:szCs w:val="20"/>
          <w:lang w:val="en-GB"/>
        </w:rPr>
        <w:t>may</w:t>
      </w:r>
      <w:r w:rsidRPr="004A1983">
        <w:rPr>
          <w:spacing w:val="-13"/>
          <w:sz w:val="20"/>
          <w:szCs w:val="20"/>
          <w:lang w:val="en-GB"/>
        </w:rPr>
        <w:t xml:space="preserve"> </w:t>
      </w:r>
      <w:r w:rsidRPr="004A1983">
        <w:rPr>
          <w:sz w:val="20"/>
          <w:szCs w:val="20"/>
          <w:lang w:val="en-GB"/>
        </w:rPr>
        <w:t>not</w:t>
      </w:r>
      <w:r w:rsidRPr="004A1983">
        <w:rPr>
          <w:spacing w:val="-12"/>
          <w:sz w:val="20"/>
          <w:szCs w:val="20"/>
          <w:lang w:val="en-GB"/>
        </w:rPr>
        <w:t xml:space="preserve"> </w:t>
      </w:r>
      <w:r w:rsidRPr="004A1983">
        <w:rPr>
          <w:sz w:val="20"/>
          <w:szCs w:val="20"/>
          <w:lang w:val="en-GB"/>
        </w:rPr>
        <w:t>modify</w:t>
      </w:r>
      <w:r w:rsidRPr="004A1983">
        <w:rPr>
          <w:spacing w:val="-12"/>
          <w:sz w:val="20"/>
          <w:szCs w:val="20"/>
          <w:lang w:val="en-GB"/>
        </w:rPr>
        <w:t xml:space="preserve"> </w:t>
      </w:r>
      <w:r w:rsidRPr="004A1983">
        <w:rPr>
          <w:sz w:val="20"/>
          <w:szCs w:val="20"/>
          <w:lang w:val="en-GB"/>
        </w:rPr>
        <w:t>the</w:t>
      </w:r>
      <w:r w:rsidRPr="004A1983">
        <w:rPr>
          <w:spacing w:val="-13"/>
          <w:sz w:val="20"/>
          <w:szCs w:val="20"/>
          <w:lang w:val="en-GB"/>
        </w:rPr>
        <w:t xml:space="preserve"> </w:t>
      </w:r>
      <w:r w:rsidRPr="004A1983">
        <w:rPr>
          <w:sz w:val="20"/>
          <w:szCs w:val="20"/>
          <w:lang w:val="en-GB"/>
        </w:rPr>
        <w:t>text</w:t>
      </w:r>
      <w:r w:rsidR="00FB6EC4" w:rsidRPr="004A1983">
        <w:rPr>
          <w:sz w:val="20"/>
          <w:szCs w:val="20"/>
          <w:lang w:val="en-GB"/>
        </w:rPr>
        <w:t>. The document</w:t>
      </w:r>
      <w:r w:rsidR="00FB6EC4" w:rsidRPr="004A1983">
        <w:rPr>
          <w:spacing w:val="-13"/>
          <w:sz w:val="20"/>
          <w:szCs w:val="20"/>
          <w:lang w:val="en-GB"/>
        </w:rPr>
        <w:t xml:space="preserve"> </w:t>
      </w:r>
      <w:r w:rsidR="00DE68C2" w:rsidRPr="004A1983">
        <w:rPr>
          <w:sz w:val="20"/>
          <w:szCs w:val="20"/>
          <w:lang w:val="en-GB"/>
        </w:rPr>
        <w:t>must</w:t>
      </w:r>
      <w:r w:rsidRPr="004A1983">
        <w:rPr>
          <w:spacing w:val="-13"/>
          <w:sz w:val="20"/>
          <w:szCs w:val="20"/>
          <w:lang w:val="en-GB"/>
        </w:rPr>
        <w:t xml:space="preserve"> </w:t>
      </w:r>
      <w:r w:rsidRPr="004A1983">
        <w:rPr>
          <w:sz w:val="20"/>
          <w:szCs w:val="20"/>
          <w:lang w:val="en-GB"/>
        </w:rPr>
        <w:t>be</w:t>
      </w:r>
      <w:r w:rsidRPr="004A1983">
        <w:rPr>
          <w:spacing w:val="-12"/>
          <w:sz w:val="20"/>
          <w:szCs w:val="20"/>
          <w:lang w:val="en-GB"/>
        </w:rPr>
        <w:t xml:space="preserve"> </w:t>
      </w:r>
      <w:r w:rsidRPr="004A1983">
        <w:rPr>
          <w:sz w:val="20"/>
          <w:szCs w:val="20"/>
          <w:lang w:val="en-GB"/>
        </w:rPr>
        <w:t>submitted</w:t>
      </w:r>
      <w:r w:rsidRPr="004A1983">
        <w:rPr>
          <w:spacing w:val="-12"/>
          <w:sz w:val="20"/>
          <w:szCs w:val="20"/>
          <w:lang w:val="en-GB"/>
        </w:rPr>
        <w:t xml:space="preserve"> </w:t>
      </w:r>
      <w:r w:rsidR="00FB6EC4" w:rsidRPr="004A1983">
        <w:rPr>
          <w:spacing w:val="-12"/>
          <w:sz w:val="20"/>
          <w:szCs w:val="20"/>
          <w:lang w:val="en-GB"/>
        </w:rPr>
        <w:t xml:space="preserve">electronically </w:t>
      </w:r>
      <w:r w:rsidRPr="004A1983">
        <w:rPr>
          <w:sz w:val="20"/>
          <w:szCs w:val="20"/>
          <w:lang w:val="en-GB"/>
        </w:rPr>
        <w:t xml:space="preserve">signed as </w:t>
      </w:r>
      <w:r w:rsidRPr="004A1983">
        <w:rPr>
          <w:sz w:val="20"/>
          <w:szCs w:val="20"/>
          <w:lang w:val="en-GB"/>
        </w:rPr>
        <w:lastRenderedPageBreak/>
        <w:t xml:space="preserve">provided by </w:t>
      </w:r>
      <w:r w:rsidR="00165325" w:rsidRPr="004A1983">
        <w:rPr>
          <w:sz w:val="20"/>
          <w:szCs w:val="20"/>
          <w:lang w:val="en-GB"/>
        </w:rPr>
        <w:t>EIT RawMaterials</w:t>
      </w:r>
      <w:r w:rsidRPr="004A1983">
        <w:rPr>
          <w:sz w:val="20"/>
          <w:szCs w:val="20"/>
          <w:lang w:val="en-GB"/>
        </w:rPr>
        <w:t xml:space="preserve"> </w:t>
      </w:r>
      <w:r w:rsidR="00FB6EC4" w:rsidRPr="004A1983">
        <w:rPr>
          <w:sz w:val="20"/>
          <w:szCs w:val="20"/>
          <w:lang w:val="en-GB"/>
        </w:rPr>
        <w:t xml:space="preserve">and as </w:t>
      </w:r>
      <w:r w:rsidRPr="004A1983">
        <w:rPr>
          <w:sz w:val="20"/>
          <w:szCs w:val="20"/>
          <w:lang w:val="en-GB"/>
        </w:rPr>
        <w:t xml:space="preserve">attached to </w:t>
      </w:r>
      <w:r w:rsidR="00DE68C2" w:rsidRPr="004A1983">
        <w:rPr>
          <w:sz w:val="20"/>
          <w:szCs w:val="20"/>
          <w:lang w:val="en-GB"/>
        </w:rPr>
        <w:t>this</w:t>
      </w:r>
      <w:r w:rsidRPr="004A1983">
        <w:rPr>
          <w:sz w:val="20"/>
          <w:szCs w:val="20"/>
          <w:lang w:val="en-GB"/>
        </w:rPr>
        <w:t xml:space="preserve"> </w:t>
      </w:r>
      <w:r w:rsidR="00FB6EC4" w:rsidRPr="004A1983">
        <w:rPr>
          <w:sz w:val="20"/>
          <w:szCs w:val="20"/>
          <w:lang w:val="en-GB"/>
        </w:rPr>
        <w:t xml:space="preserve">Request </w:t>
      </w:r>
      <w:r w:rsidRPr="004A1983">
        <w:rPr>
          <w:sz w:val="20"/>
          <w:szCs w:val="20"/>
          <w:lang w:val="en-GB"/>
        </w:rPr>
        <w:t xml:space="preserve">for </w:t>
      </w:r>
      <w:r w:rsidR="00FB6EC4" w:rsidRPr="004A1983">
        <w:rPr>
          <w:sz w:val="20"/>
          <w:szCs w:val="20"/>
          <w:lang w:val="en-GB"/>
        </w:rPr>
        <w:t>Proposal</w:t>
      </w:r>
      <w:r w:rsidRPr="004A1983">
        <w:rPr>
          <w:sz w:val="20"/>
          <w:szCs w:val="20"/>
          <w:lang w:val="en-GB"/>
        </w:rPr>
        <w:t>.</w:t>
      </w:r>
    </w:p>
    <w:p w14:paraId="5509FB42" w14:textId="77777777" w:rsidR="001D7BF5" w:rsidRPr="004A1983" w:rsidRDefault="001D7BF5" w:rsidP="00165325">
      <w:pPr>
        <w:spacing w:before="61"/>
        <w:ind w:right="4"/>
        <w:jc w:val="both"/>
        <w:rPr>
          <w:sz w:val="20"/>
          <w:szCs w:val="20"/>
          <w:lang w:val="en-GB"/>
        </w:rPr>
      </w:pPr>
    </w:p>
    <w:p w14:paraId="72CA00FB" w14:textId="4F1583E6" w:rsidR="00336773" w:rsidRPr="004A1983" w:rsidRDefault="00FB6EC4">
      <w:pPr>
        <w:pStyle w:val="ListParagraph"/>
        <w:numPr>
          <w:ilvl w:val="1"/>
          <w:numId w:val="7"/>
        </w:numPr>
        <w:tabs>
          <w:tab w:val="left" w:pos="1133"/>
        </w:tabs>
        <w:spacing w:before="119"/>
        <w:ind w:left="1133" w:hanging="718"/>
        <w:jc w:val="both"/>
        <w:rPr>
          <w:i/>
          <w:sz w:val="20"/>
          <w:szCs w:val="20"/>
          <w:lang w:val="en-GB"/>
        </w:rPr>
      </w:pPr>
      <w:bookmarkStart w:id="9" w:name="4.2._Submission_of_proposal"/>
      <w:bookmarkEnd w:id="9"/>
      <w:r w:rsidRPr="004A1983">
        <w:rPr>
          <w:i/>
          <w:sz w:val="20"/>
          <w:szCs w:val="20"/>
          <w:lang w:val="en-GB"/>
        </w:rPr>
        <w:t>Timetable</w:t>
      </w:r>
    </w:p>
    <w:p w14:paraId="4A949046" w14:textId="77777777" w:rsidR="00336773" w:rsidRPr="004A1983" w:rsidRDefault="00336773">
      <w:pPr>
        <w:pStyle w:val="BodyText"/>
        <w:spacing w:before="5"/>
        <w:rPr>
          <w:i/>
          <w:sz w:val="20"/>
          <w:szCs w:val="20"/>
          <w:lang w:val="en-GB"/>
        </w:rPr>
      </w:pPr>
    </w:p>
    <w:tbl>
      <w:tblPr>
        <w:tblStyle w:val="TableNormal1"/>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9"/>
        <w:gridCol w:w="2976"/>
      </w:tblGrid>
      <w:tr w:rsidR="00165325" w:rsidRPr="004A1983" w14:paraId="39768780" w14:textId="77777777" w:rsidTr="00165325">
        <w:trPr>
          <w:trHeight w:val="590"/>
        </w:trPr>
        <w:tc>
          <w:tcPr>
            <w:tcW w:w="5749" w:type="dxa"/>
          </w:tcPr>
          <w:p w14:paraId="406FA745" w14:textId="45F4FC2D" w:rsidR="00165325" w:rsidRPr="004A1983" w:rsidRDefault="00260DAC" w:rsidP="00260DAC">
            <w:pPr>
              <w:pStyle w:val="TableParagraph"/>
              <w:spacing w:before="120"/>
              <w:ind w:left="425" w:right="556"/>
              <w:jc w:val="center"/>
              <w:rPr>
                <w:sz w:val="20"/>
                <w:szCs w:val="20"/>
                <w:lang w:val="en-GB"/>
              </w:rPr>
            </w:pPr>
            <w:r w:rsidRPr="004A1983">
              <w:rPr>
                <w:spacing w:val="-4"/>
                <w:sz w:val="20"/>
                <w:szCs w:val="20"/>
                <w:lang w:val="en-GB"/>
              </w:rPr>
              <w:t>EVENT</w:t>
            </w:r>
          </w:p>
        </w:tc>
        <w:tc>
          <w:tcPr>
            <w:tcW w:w="2976" w:type="dxa"/>
          </w:tcPr>
          <w:p w14:paraId="0177D30E" w14:textId="7FD99AE4" w:rsidR="00165325" w:rsidRPr="004A1983" w:rsidRDefault="00165325" w:rsidP="00582301">
            <w:pPr>
              <w:pStyle w:val="TableParagraph"/>
              <w:spacing w:before="120"/>
              <w:ind w:left="425" w:right="556"/>
              <w:jc w:val="center"/>
              <w:rPr>
                <w:spacing w:val="-4"/>
                <w:sz w:val="20"/>
                <w:szCs w:val="20"/>
                <w:lang w:val="en-GB"/>
              </w:rPr>
            </w:pPr>
            <w:r w:rsidRPr="004A1983">
              <w:rPr>
                <w:spacing w:val="-4"/>
                <w:sz w:val="20"/>
                <w:szCs w:val="20"/>
                <w:lang w:val="en-GB"/>
              </w:rPr>
              <w:t>DATE</w:t>
            </w:r>
            <w:r w:rsidR="002F5BB9" w:rsidRPr="004A1983">
              <w:rPr>
                <w:spacing w:val="-4"/>
                <w:sz w:val="20"/>
                <w:szCs w:val="20"/>
                <w:lang w:val="en-GB"/>
              </w:rPr>
              <w:t xml:space="preserve"> </w:t>
            </w:r>
            <w:r w:rsidRPr="004A1983">
              <w:rPr>
                <w:spacing w:val="-4"/>
                <w:sz w:val="20"/>
                <w:szCs w:val="20"/>
                <w:lang w:val="en-GB"/>
              </w:rPr>
              <w:t>(Calendar dates)</w:t>
            </w:r>
          </w:p>
        </w:tc>
      </w:tr>
      <w:tr w:rsidR="00165325" w:rsidRPr="004A1983" w14:paraId="740D5F8F" w14:textId="77777777" w:rsidTr="00165325">
        <w:trPr>
          <w:trHeight w:val="534"/>
        </w:trPr>
        <w:tc>
          <w:tcPr>
            <w:tcW w:w="5749" w:type="dxa"/>
          </w:tcPr>
          <w:p w14:paraId="1338F9F1" w14:textId="34ADB0F3" w:rsidR="00165325" w:rsidRPr="004A1983" w:rsidRDefault="00165325">
            <w:pPr>
              <w:pStyle w:val="TableParagraph"/>
              <w:spacing w:before="120"/>
              <w:ind w:left="92"/>
              <w:rPr>
                <w:sz w:val="20"/>
                <w:szCs w:val="20"/>
                <w:lang w:val="en-GB"/>
              </w:rPr>
            </w:pPr>
            <w:r w:rsidRPr="004A1983">
              <w:rPr>
                <w:sz w:val="20"/>
                <w:szCs w:val="20"/>
                <w:lang w:val="en-GB"/>
              </w:rPr>
              <w:t>Publishing the</w:t>
            </w:r>
            <w:r w:rsidRPr="004A1983">
              <w:rPr>
                <w:spacing w:val="-1"/>
                <w:sz w:val="20"/>
                <w:szCs w:val="20"/>
                <w:lang w:val="en-GB"/>
              </w:rPr>
              <w:t xml:space="preserve"> </w:t>
            </w:r>
            <w:proofErr w:type="spellStart"/>
            <w:r w:rsidR="00FB6EC4" w:rsidRPr="004A1983">
              <w:rPr>
                <w:sz w:val="20"/>
                <w:szCs w:val="20"/>
                <w:lang w:val="en-GB"/>
              </w:rPr>
              <w:t>RfP</w:t>
            </w:r>
            <w:proofErr w:type="spellEnd"/>
            <w:r w:rsidR="00FB6EC4" w:rsidRPr="004A1983">
              <w:rPr>
                <w:spacing w:val="-3"/>
                <w:sz w:val="20"/>
                <w:szCs w:val="20"/>
                <w:lang w:val="en-GB"/>
              </w:rPr>
              <w:t xml:space="preserve"> </w:t>
            </w:r>
            <w:r w:rsidRPr="004A1983">
              <w:rPr>
                <w:sz w:val="20"/>
                <w:szCs w:val="20"/>
                <w:lang w:val="en-GB"/>
              </w:rPr>
              <w:t>on</w:t>
            </w:r>
            <w:r w:rsidRPr="004A1983">
              <w:rPr>
                <w:spacing w:val="-1"/>
                <w:sz w:val="20"/>
                <w:szCs w:val="20"/>
                <w:lang w:val="en-GB"/>
              </w:rPr>
              <w:t xml:space="preserve"> </w:t>
            </w:r>
            <w:bookmarkStart w:id="10" w:name="_Hlk197894854"/>
            <w:r w:rsidRPr="004A1983">
              <w:rPr>
                <w:sz w:val="20"/>
                <w:szCs w:val="20"/>
                <w:lang w:val="en-GB"/>
              </w:rPr>
              <w:t>EIT RawMaterials</w:t>
            </w:r>
            <w:r w:rsidRPr="004A1983">
              <w:rPr>
                <w:spacing w:val="-3"/>
                <w:sz w:val="20"/>
                <w:szCs w:val="20"/>
                <w:lang w:val="en-GB"/>
              </w:rPr>
              <w:t xml:space="preserve"> </w:t>
            </w:r>
            <w:bookmarkEnd w:id="10"/>
            <w:r w:rsidRPr="004A1983">
              <w:rPr>
                <w:spacing w:val="-2"/>
                <w:sz w:val="20"/>
                <w:szCs w:val="20"/>
                <w:lang w:val="en-GB"/>
              </w:rPr>
              <w:t>website</w:t>
            </w:r>
          </w:p>
        </w:tc>
        <w:tc>
          <w:tcPr>
            <w:tcW w:w="2976" w:type="dxa"/>
          </w:tcPr>
          <w:p w14:paraId="0BD94E1F" w14:textId="0A9A3ECB" w:rsidR="00165325" w:rsidRPr="004A1983" w:rsidRDefault="00D83D21" w:rsidP="00260DAC">
            <w:pPr>
              <w:pStyle w:val="TableParagraph"/>
              <w:spacing w:before="120"/>
              <w:ind w:left="425" w:right="555"/>
              <w:jc w:val="center"/>
              <w:rPr>
                <w:spacing w:val="-2"/>
                <w:sz w:val="20"/>
                <w:szCs w:val="20"/>
                <w:lang w:val="en-GB"/>
              </w:rPr>
            </w:pPr>
            <w:r>
              <w:rPr>
                <w:spacing w:val="-2"/>
                <w:sz w:val="20"/>
                <w:szCs w:val="20"/>
                <w:lang w:val="en-GB"/>
              </w:rPr>
              <w:t>13.04.2026</w:t>
            </w:r>
          </w:p>
        </w:tc>
      </w:tr>
      <w:tr w:rsidR="00165325" w:rsidRPr="004A1983" w14:paraId="3F549FC3" w14:textId="77777777" w:rsidTr="00DE68C2">
        <w:trPr>
          <w:trHeight w:val="442"/>
        </w:trPr>
        <w:tc>
          <w:tcPr>
            <w:tcW w:w="5749" w:type="dxa"/>
          </w:tcPr>
          <w:p w14:paraId="4017E7A3" w14:textId="17AB923B" w:rsidR="00165325" w:rsidRPr="004A1983" w:rsidRDefault="00165325">
            <w:pPr>
              <w:pStyle w:val="TableParagraph"/>
              <w:spacing w:before="120" w:line="264" w:lineRule="auto"/>
              <w:ind w:left="92"/>
              <w:rPr>
                <w:sz w:val="20"/>
                <w:szCs w:val="20"/>
                <w:lang w:val="en-GB"/>
              </w:rPr>
            </w:pPr>
            <w:r w:rsidRPr="004A1983">
              <w:rPr>
                <w:sz w:val="20"/>
                <w:szCs w:val="20"/>
                <w:lang w:val="en-GB"/>
              </w:rPr>
              <w:t>Deadline</w:t>
            </w:r>
            <w:r w:rsidRPr="004A1983">
              <w:rPr>
                <w:spacing w:val="-7"/>
                <w:sz w:val="20"/>
                <w:szCs w:val="20"/>
                <w:lang w:val="en-GB"/>
              </w:rPr>
              <w:t xml:space="preserve"> </w:t>
            </w:r>
            <w:r w:rsidRPr="004A1983">
              <w:rPr>
                <w:sz w:val="20"/>
                <w:szCs w:val="20"/>
                <w:lang w:val="en-GB"/>
              </w:rPr>
              <w:t>for</w:t>
            </w:r>
            <w:r w:rsidRPr="004A1983">
              <w:rPr>
                <w:spacing w:val="-10"/>
                <w:sz w:val="20"/>
                <w:szCs w:val="20"/>
                <w:lang w:val="en-GB"/>
              </w:rPr>
              <w:t xml:space="preserve"> </w:t>
            </w:r>
            <w:r w:rsidRPr="004A1983">
              <w:rPr>
                <w:sz w:val="20"/>
                <w:szCs w:val="20"/>
                <w:lang w:val="en-GB"/>
              </w:rPr>
              <w:t>requesting</w:t>
            </w:r>
            <w:r w:rsidRPr="004A1983">
              <w:rPr>
                <w:spacing w:val="-11"/>
                <w:sz w:val="20"/>
                <w:szCs w:val="20"/>
                <w:lang w:val="en-GB"/>
              </w:rPr>
              <w:t xml:space="preserve"> </w:t>
            </w:r>
            <w:r w:rsidR="00FB6EC4" w:rsidRPr="004A1983">
              <w:rPr>
                <w:sz w:val="20"/>
                <w:szCs w:val="20"/>
                <w:lang w:val="en-GB"/>
              </w:rPr>
              <w:t>additional information</w:t>
            </w:r>
          </w:p>
        </w:tc>
        <w:tc>
          <w:tcPr>
            <w:tcW w:w="2976" w:type="dxa"/>
          </w:tcPr>
          <w:p w14:paraId="701E2743" w14:textId="05F5A0BB" w:rsidR="00165325" w:rsidRPr="004A1983" w:rsidRDefault="00846801" w:rsidP="00DE68C2">
            <w:pPr>
              <w:pStyle w:val="TableParagraph"/>
              <w:spacing w:before="120"/>
              <w:ind w:left="425" w:right="555"/>
              <w:jc w:val="center"/>
              <w:rPr>
                <w:spacing w:val="-2"/>
                <w:sz w:val="20"/>
                <w:szCs w:val="20"/>
                <w:lang w:val="en-GB"/>
              </w:rPr>
            </w:pPr>
            <w:r>
              <w:rPr>
                <w:spacing w:val="-2"/>
                <w:sz w:val="20"/>
                <w:szCs w:val="20"/>
                <w:lang w:val="en-GB"/>
              </w:rPr>
              <w:t>20.04.2026</w:t>
            </w:r>
          </w:p>
        </w:tc>
      </w:tr>
      <w:tr w:rsidR="00165325" w:rsidRPr="004A1983" w14:paraId="224CE41C" w14:textId="77777777" w:rsidTr="00165325">
        <w:trPr>
          <w:trHeight w:val="535"/>
        </w:trPr>
        <w:tc>
          <w:tcPr>
            <w:tcW w:w="5749" w:type="dxa"/>
          </w:tcPr>
          <w:p w14:paraId="2C81C86B" w14:textId="77777777" w:rsidR="00165325" w:rsidRPr="004A1983" w:rsidRDefault="00165325">
            <w:pPr>
              <w:pStyle w:val="TableParagraph"/>
              <w:spacing w:before="120"/>
              <w:ind w:left="92"/>
              <w:rPr>
                <w:sz w:val="20"/>
                <w:szCs w:val="20"/>
                <w:lang w:val="en-GB"/>
              </w:rPr>
            </w:pPr>
            <w:r w:rsidRPr="004A1983">
              <w:rPr>
                <w:sz w:val="20"/>
                <w:szCs w:val="20"/>
                <w:lang w:val="en-GB"/>
              </w:rPr>
              <w:t>Deadline</w:t>
            </w:r>
            <w:r w:rsidRPr="004A1983">
              <w:rPr>
                <w:spacing w:val="-1"/>
                <w:sz w:val="20"/>
                <w:szCs w:val="20"/>
                <w:lang w:val="en-GB"/>
              </w:rPr>
              <w:t xml:space="preserve"> </w:t>
            </w:r>
            <w:r w:rsidRPr="004A1983">
              <w:rPr>
                <w:sz w:val="20"/>
                <w:szCs w:val="20"/>
                <w:lang w:val="en-GB"/>
              </w:rPr>
              <w:t>for</w:t>
            </w:r>
            <w:r w:rsidRPr="004A1983">
              <w:rPr>
                <w:spacing w:val="-3"/>
                <w:sz w:val="20"/>
                <w:szCs w:val="20"/>
                <w:lang w:val="en-GB"/>
              </w:rPr>
              <w:t xml:space="preserve"> </w:t>
            </w:r>
            <w:r w:rsidRPr="004A1983">
              <w:rPr>
                <w:sz w:val="20"/>
                <w:szCs w:val="20"/>
                <w:lang w:val="en-GB"/>
              </w:rPr>
              <w:t>submitting</w:t>
            </w:r>
            <w:r w:rsidRPr="004A1983">
              <w:rPr>
                <w:spacing w:val="1"/>
                <w:sz w:val="20"/>
                <w:szCs w:val="20"/>
                <w:lang w:val="en-GB"/>
              </w:rPr>
              <w:t xml:space="preserve"> </w:t>
            </w:r>
            <w:r w:rsidRPr="004A1983">
              <w:rPr>
                <w:spacing w:val="-2"/>
                <w:sz w:val="20"/>
                <w:szCs w:val="20"/>
                <w:lang w:val="en-GB"/>
              </w:rPr>
              <w:t>proposals</w:t>
            </w:r>
          </w:p>
        </w:tc>
        <w:tc>
          <w:tcPr>
            <w:tcW w:w="2976" w:type="dxa"/>
          </w:tcPr>
          <w:p w14:paraId="09F27CC7" w14:textId="3ACFDF24" w:rsidR="00165325" w:rsidRPr="00A15D53" w:rsidRDefault="00A15D53" w:rsidP="00260DAC">
            <w:pPr>
              <w:pStyle w:val="TableParagraph"/>
              <w:spacing w:before="120"/>
              <w:ind w:left="425" w:right="555"/>
              <w:jc w:val="center"/>
              <w:rPr>
                <w:b/>
                <w:bCs/>
                <w:spacing w:val="-2"/>
                <w:sz w:val="20"/>
                <w:szCs w:val="20"/>
                <w:lang w:val="en-GB"/>
              </w:rPr>
            </w:pPr>
            <w:r w:rsidRPr="00A15D53">
              <w:rPr>
                <w:b/>
                <w:bCs/>
                <w:spacing w:val="-2"/>
                <w:sz w:val="20"/>
                <w:szCs w:val="20"/>
                <w:lang w:val="en-GB"/>
              </w:rPr>
              <w:t>30</w:t>
            </w:r>
            <w:r w:rsidR="002A6D06" w:rsidRPr="00A15D53">
              <w:rPr>
                <w:b/>
                <w:bCs/>
                <w:spacing w:val="-2"/>
                <w:sz w:val="20"/>
                <w:szCs w:val="20"/>
                <w:lang w:val="en-GB"/>
              </w:rPr>
              <w:t>.04.2026</w:t>
            </w:r>
          </w:p>
        </w:tc>
      </w:tr>
      <w:tr w:rsidR="00165325" w:rsidRPr="004A1983" w14:paraId="60B3B729" w14:textId="77777777" w:rsidTr="00165325">
        <w:trPr>
          <w:trHeight w:val="535"/>
        </w:trPr>
        <w:tc>
          <w:tcPr>
            <w:tcW w:w="5749" w:type="dxa"/>
          </w:tcPr>
          <w:p w14:paraId="7AD7DB70" w14:textId="77777777" w:rsidR="00165325" w:rsidRPr="004A1983" w:rsidRDefault="00165325">
            <w:pPr>
              <w:pStyle w:val="TableParagraph"/>
              <w:spacing w:before="120"/>
              <w:ind w:left="92"/>
              <w:rPr>
                <w:sz w:val="20"/>
                <w:szCs w:val="20"/>
                <w:lang w:val="en-GB"/>
              </w:rPr>
            </w:pPr>
            <w:r w:rsidRPr="004A1983">
              <w:rPr>
                <w:sz w:val="20"/>
                <w:szCs w:val="20"/>
                <w:lang w:val="en-GB"/>
              </w:rPr>
              <w:t>Intended</w:t>
            </w:r>
            <w:r w:rsidRPr="004A1983">
              <w:rPr>
                <w:spacing w:val="-1"/>
                <w:sz w:val="20"/>
                <w:szCs w:val="20"/>
                <w:lang w:val="en-GB"/>
              </w:rPr>
              <w:t xml:space="preserve"> </w:t>
            </w:r>
            <w:r w:rsidRPr="004A1983">
              <w:rPr>
                <w:sz w:val="20"/>
                <w:szCs w:val="20"/>
                <w:lang w:val="en-GB"/>
              </w:rPr>
              <w:t>date</w:t>
            </w:r>
            <w:r w:rsidRPr="004A1983">
              <w:rPr>
                <w:spacing w:val="1"/>
                <w:sz w:val="20"/>
                <w:szCs w:val="20"/>
                <w:lang w:val="en-GB"/>
              </w:rPr>
              <w:t xml:space="preserve"> </w:t>
            </w:r>
            <w:r w:rsidRPr="004A1983">
              <w:rPr>
                <w:sz w:val="20"/>
                <w:szCs w:val="20"/>
                <w:lang w:val="en-GB"/>
              </w:rPr>
              <w:t>of</w:t>
            </w:r>
            <w:r w:rsidRPr="004A1983">
              <w:rPr>
                <w:spacing w:val="-1"/>
                <w:sz w:val="20"/>
                <w:szCs w:val="20"/>
                <w:lang w:val="en-GB"/>
              </w:rPr>
              <w:t xml:space="preserve"> </w:t>
            </w:r>
            <w:r w:rsidRPr="004A1983">
              <w:rPr>
                <w:sz w:val="20"/>
                <w:szCs w:val="20"/>
                <w:lang w:val="en-GB"/>
              </w:rPr>
              <w:t>notification of</w:t>
            </w:r>
            <w:r w:rsidRPr="004A1983">
              <w:rPr>
                <w:spacing w:val="-5"/>
                <w:sz w:val="20"/>
                <w:szCs w:val="20"/>
                <w:lang w:val="en-GB"/>
              </w:rPr>
              <w:t xml:space="preserve"> </w:t>
            </w:r>
            <w:r w:rsidRPr="004A1983">
              <w:rPr>
                <w:spacing w:val="-2"/>
                <w:sz w:val="20"/>
                <w:szCs w:val="20"/>
                <w:lang w:val="en-GB"/>
              </w:rPr>
              <w:t>award</w:t>
            </w:r>
          </w:p>
        </w:tc>
        <w:tc>
          <w:tcPr>
            <w:tcW w:w="2976" w:type="dxa"/>
          </w:tcPr>
          <w:p w14:paraId="460A4CA7" w14:textId="6F8EC191" w:rsidR="00165325" w:rsidRPr="004A1983" w:rsidRDefault="006664C0" w:rsidP="00260DAC">
            <w:pPr>
              <w:pStyle w:val="TableParagraph"/>
              <w:spacing w:before="120"/>
              <w:ind w:left="425" w:right="555"/>
              <w:jc w:val="center"/>
              <w:rPr>
                <w:spacing w:val="-2"/>
                <w:sz w:val="20"/>
                <w:szCs w:val="20"/>
                <w:lang w:val="en-GB"/>
              </w:rPr>
            </w:pPr>
            <w:r>
              <w:rPr>
                <w:spacing w:val="-2"/>
                <w:sz w:val="20"/>
                <w:szCs w:val="20"/>
                <w:lang w:val="en-GB"/>
              </w:rPr>
              <w:t>05</w:t>
            </w:r>
            <w:r w:rsidR="0022488B">
              <w:rPr>
                <w:spacing w:val="-2"/>
                <w:sz w:val="20"/>
                <w:szCs w:val="20"/>
                <w:lang w:val="en-GB"/>
              </w:rPr>
              <w:t>.05.</w:t>
            </w:r>
            <w:r w:rsidR="009144CB">
              <w:rPr>
                <w:spacing w:val="-2"/>
                <w:sz w:val="20"/>
                <w:szCs w:val="20"/>
                <w:lang w:val="en-GB"/>
              </w:rPr>
              <w:t>2026</w:t>
            </w:r>
          </w:p>
        </w:tc>
      </w:tr>
      <w:tr w:rsidR="00165325" w:rsidRPr="004A1983" w14:paraId="6DF0893F" w14:textId="77777777" w:rsidTr="00165325">
        <w:trPr>
          <w:trHeight w:val="535"/>
        </w:trPr>
        <w:tc>
          <w:tcPr>
            <w:tcW w:w="5749" w:type="dxa"/>
          </w:tcPr>
          <w:p w14:paraId="69867E87" w14:textId="48A20AD5" w:rsidR="00165325" w:rsidRPr="004A1983" w:rsidRDefault="00165325">
            <w:pPr>
              <w:pStyle w:val="TableParagraph"/>
              <w:spacing w:before="120"/>
              <w:ind w:left="92"/>
              <w:rPr>
                <w:sz w:val="20"/>
                <w:szCs w:val="20"/>
                <w:lang w:val="en-GB"/>
              </w:rPr>
            </w:pPr>
            <w:bookmarkStart w:id="11" w:name="_Hlk197925863"/>
            <w:r w:rsidRPr="004A1983">
              <w:rPr>
                <w:sz w:val="20"/>
                <w:szCs w:val="20"/>
                <w:lang w:val="en-GB"/>
              </w:rPr>
              <w:t>Intended</w:t>
            </w:r>
            <w:r w:rsidRPr="004A1983">
              <w:rPr>
                <w:spacing w:val="-3"/>
                <w:sz w:val="20"/>
                <w:szCs w:val="20"/>
                <w:lang w:val="en-GB"/>
              </w:rPr>
              <w:t xml:space="preserve"> </w:t>
            </w:r>
            <w:r w:rsidRPr="004A1983">
              <w:rPr>
                <w:sz w:val="20"/>
                <w:szCs w:val="20"/>
                <w:lang w:val="en-GB"/>
              </w:rPr>
              <w:t>date of contract</w:t>
            </w:r>
            <w:r w:rsidRPr="004A1983">
              <w:rPr>
                <w:spacing w:val="-3"/>
                <w:sz w:val="20"/>
                <w:szCs w:val="20"/>
                <w:lang w:val="en-GB"/>
              </w:rPr>
              <w:t xml:space="preserve"> </w:t>
            </w:r>
            <w:r w:rsidR="00DF565C" w:rsidRPr="004A1983">
              <w:rPr>
                <w:spacing w:val="-3"/>
                <w:sz w:val="20"/>
                <w:szCs w:val="20"/>
                <w:lang w:val="en-GB"/>
              </w:rPr>
              <w:t>signature</w:t>
            </w:r>
          </w:p>
        </w:tc>
        <w:tc>
          <w:tcPr>
            <w:tcW w:w="2976" w:type="dxa"/>
          </w:tcPr>
          <w:p w14:paraId="67B0EAB1" w14:textId="2FB6EFCB" w:rsidR="00165325" w:rsidRPr="004A1983" w:rsidRDefault="009144CB" w:rsidP="00260DAC">
            <w:pPr>
              <w:pStyle w:val="TableParagraph"/>
              <w:spacing w:before="120"/>
              <w:ind w:left="425" w:right="555"/>
              <w:jc w:val="center"/>
              <w:rPr>
                <w:spacing w:val="-2"/>
                <w:sz w:val="20"/>
                <w:szCs w:val="20"/>
                <w:lang w:val="en-GB"/>
              </w:rPr>
            </w:pPr>
            <w:r>
              <w:rPr>
                <w:spacing w:val="-2"/>
                <w:sz w:val="20"/>
                <w:szCs w:val="20"/>
                <w:lang w:val="en-GB"/>
              </w:rPr>
              <w:t>18.</w:t>
            </w:r>
            <w:r w:rsidR="00331DD3">
              <w:rPr>
                <w:spacing w:val="-2"/>
                <w:sz w:val="20"/>
                <w:szCs w:val="20"/>
                <w:lang w:val="en-GB"/>
              </w:rPr>
              <w:t>05.2026</w:t>
            </w:r>
          </w:p>
        </w:tc>
      </w:tr>
      <w:bookmarkEnd w:id="11"/>
    </w:tbl>
    <w:p w14:paraId="63997223" w14:textId="77777777" w:rsidR="00336773" w:rsidRPr="004A1983" w:rsidRDefault="00336773">
      <w:pPr>
        <w:pStyle w:val="BodyText"/>
        <w:rPr>
          <w:iCs/>
          <w:sz w:val="20"/>
          <w:szCs w:val="20"/>
          <w:lang w:val="en-GB"/>
        </w:rPr>
      </w:pPr>
    </w:p>
    <w:p w14:paraId="4A2A316B" w14:textId="77777777" w:rsidR="000B3B86" w:rsidRPr="004A1983" w:rsidRDefault="000B3B86">
      <w:pPr>
        <w:pStyle w:val="BodyText"/>
        <w:rPr>
          <w:iCs/>
          <w:sz w:val="20"/>
          <w:szCs w:val="20"/>
          <w:lang w:val="en-GB"/>
        </w:rPr>
      </w:pPr>
    </w:p>
    <w:p w14:paraId="36842B52" w14:textId="37D4A959" w:rsidR="000B3B86" w:rsidRPr="004A1983" w:rsidRDefault="000B3B86" w:rsidP="000B3B86">
      <w:pPr>
        <w:pStyle w:val="ListParagraph"/>
        <w:numPr>
          <w:ilvl w:val="1"/>
          <w:numId w:val="7"/>
        </w:numPr>
        <w:tabs>
          <w:tab w:val="left" w:pos="1133"/>
        </w:tabs>
        <w:spacing w:before="119"/>
        <w:jc w:val="both"/>
        <w:rPr>
          <w:i/>
          <w:sz w:val="20"/>
          <w:szCs w:val="20"/>
          <w:lang w:val="en-GB"/>
        </w:rPr>
      </w:pPr>
      <w:r w:rsidRPr="004A1983">
        <w:rPr>
          <w:i/>
          <w:sz w:val="20"/>
          <w:szCs w:val="20"/>
          <w:lang w:val="en-GB"/>
        </w:rPr>
        <w:t>Requirements for proposals</w:t>
      </w:r>
    </w:p>
    <w:p w14:paraId="78C8DB39" w14:textId="77777777" w:rsidR="000B3B86" w:rsidRPr="004A1983" w:rsidRDefault="000B3B86">
      <w:pPr>
        <w:pStyle w:val="BodyText"/>
        <w:rPr>
          <w:iCs/>
          <w:sz w:val="20"/>
          <w:szCs w:val="20"/>
          <w:lang w:val="en-GB"/>
        </w:rPr>
      </w:pPr>
    </w:p>
    <w:p w14:paraId="3BC7B989" w14:textId="6DD42EEC" w:rsidR="00C23653" w:rsidRPr="004A1983" w:rsidRDefault="0094439A" w:rsidP="006D3F6B">
      <w:pPr>
        <w:pStyle w:val="BodyText"/>
        <w:spacing w:before="1"/>
        <w:jc w:val="both"/>
        <w:rPr>
          <w:spacing w:val="-5"/>
          <w:sz w:val="20"/>
          <w:szCs w:val="20"/>
          <w:lang w:val="en-GB"/>
        </w:rPr>
      </w:pPr>
      <w:r w:rsidRPr="004A1983">
        <w:rPr>
          <w:sz w:val="20"/>
          <w:szCs w:val="20"/>
          <w:lang w:val="en-GB"/>
        </w:rPr>
        <w:t>Proposals</w:t>
      </w:r>
      <w:r w:rsidRPr="004A1983">
        <w:rPr>
          <w:spacing w:val="-3"/>
          <w:sz w:val="20"/>
          <w:szCs w:val="20"/>
          <w:lang w:val="en-GB"/>
        </w:rPr>
        <w:t xml:space="preserve"> </w:t>
      </w:r>
      <w:r w:rsidRPr="004A1983">
        <w:rPr>
          <w:sz w:val="20"/>
          <w:szCs w:val="20"/>
          <w:lang w:val="en-GB"/>
        </w:rPr>
        <w:t>must</w:t>
      </w:r>
      <w:r w:rsidRPr="004A1983">
        <w:rPr>
          <w:spacing w:val="-3"/>
          <w:sz w:val="20"/>
          <w:szCs w:val="20"/>
          <w:lang w:val="en-GB"/>
        </w:rPr>
        <w:t xml:space="preserve"> </w:t>
      </w:r>
      <w:r w:rsidRPr="004A1983">
        <w:rPr>
          <w:sz w:val="20"/>
          <w:szCs w:val="20"/>
          <w:lang w:val="en-GB"/>
        </w:rPr>
        <w:t>be emailed</w:t>
      </w:r>
      <w:r w:rsidRPr="004A1983">
        <w:rPr>
          <w:spacing w:val="-6"/>
          <w:sz w:val="20"/>
          <w:szCs w:val="20"/>
          <w:lang w:val="en-GB"/>
        </w:rPr>
        <w:t xml:space="preserve"> </w:t>
      </w:r>
      <w:r w:rsidRPr="004A1983">
        <w:rPr>
          <w:sz w:val="20"/>
          <w:szCs w:val="20"/>
          <w:lang w:val="en-GB"/>
        </w:rPr>
        <w:t>in</w:t>
      </w:r>
      <w:r w:rsidRPr="004A1983">
        <w:rPr>
          <w:spacing w:val="-2"/>
          <w:sz w:val="20"/>
          <w:szCs w:val="20"/>
          <w:lang w:val="en-GB"/>
        </w:rPr>
        <w:t xml:space="preserve"> </w:t>
      </w:r>
      <w:r w:rsidRPr="004A1983">
        <w:rPr>
          <w:sz w:val="20"/>
          <w:szCs w:val="20"/>
          <w:lang w:val="en-GB"/>
        </w:rPr>
        <w:t>English</w:t>
      </w:r>
      <w:r w:rsidRPr="004A1983">
        <w:rPr>
          <w:spacing w:val="1"/>
          <w:sz w:val="20"/>
          <w:szCs w:val="20"/>
          <w:lang w:val="en-GB"/>
        </w:rPr>
        <w:t xml:space="preserve"> </w:t>
      </w:r>
      <w:r w:rsidRPr="004A1983">
        <w:rPr>
          <w:sz w:val="20"/>
          <w:szCs w:val="20"/>
          <w:lang w:val="en-GB"/>
        </w:rPr>
        <w:t>to</w:t>
      </w:r>
      <w:r w:rsidRPr="004A1983">
        <w:rPr>
          <w:spacing w:val="-2"/>
          <w:sz w:val="20"/>
          <w:szCs w:val="20"/>
          <w:lang w:val="en-GB"/>
        </w:rPr>
        <w:t xml:space="preserve"> </w:t>
      </w:r>
      <w:r w:rsidRPr="004A1983">
        <w:rPr>
          <w:sz w:val="20"/>
          <w:szCs w:val="20"/>
          <w:lang w:val="en-GB"/>
        </w:rPr>
        <w:t>the following address</w:t>
      </w:r>
      <w:r w:rsidRPr="004A1983">
        <w:rPr>
          <w:spacing w:val="-5"/>
          <w:sz w:val="20"/>
          <w:szCs w:val="20"/>
          <w:lang w:val="en-GB"/>
        </w:rPr>
        <w:t>:</w:t>
      </w:r>
      <w:r w:rsidR="002762B0">
        <w:rPr>
          <w:spacing w:val="-5"/>
          <w:sz w:val="20"/>
          <w:szCs w:val="20"/>
          <w:lang w:val="en-GB"/>
        </w:rPr>
        <w:t xml:space="preserve"> </w:t>
      </w:r>
      <w:hyperlink r:id="rId13" w:history="1">
        <w:r w:rsidR="002762B0" w:rsidRPr="005E55BA">
          <w:rPr>
            <w:rStyle w:val="Hyperlink"/>
            <w:spacing w:val="-5"/>
            <w:sz w:val="20"/>
            <w:szCs w:val="20"/>
          </w:rPr>
          <w:t>tender@eitrawmaterials.eu</w:t>
        </w:r>
      </w:hyperlink>
      <w:r w:rsidR="002762B0">
        <w:rPr>
          <w:spacing w:val="-5"/>
          <w:sz w:val="20"/>
          <w:szCs w:val="20"/>
        </w:rPr>
        <w:t xml:space="preserve"> </w:t>
      </w:r>
    </w:p>
    <w:p w14:paraId="54B97439" w14:textId="77777777" w:rsidR="00C23653" w:rsidRPr="004A1983" w:rsidRDefault="00C23653" w:rsidP="006D3F6B">
      <w:pPr>
        <w:pStyle w:val="BodyText"/>
        <w:spacing w:before="1"/>
        <w:jc w:val="both"/>
        <w:rPr>
          <w:sz w:val="20"/>
          <w:szCs w:val="20"/>
          <w:lang w:val="en-GB"/>
        </w:rPr>
      </w:pPr>
    </w:p>
    <w:p w14:paraId="0C483550" w14:textId="4E773ECC" w:rsidR="00DF565C" w:rsidRPr="004A1983" w:rsidRDefault="00DF565C" w:rsidP="00DF565C">
      <w:pPr>
        <w:pStyle w:val="BodyText"/>
        <w:spacing w:before="1"/>
        <w:jc w:val="both"/>
        <w:rPr>
          <w:sz w:val="20"/>
          <w:szCs w:val="20"/>
          <w:lang w:val="en-GB"/>
        </w:rPr>
      </w:pPr>
      <w:r w:rsidRPr="004A1983">
        <w:rPr>
          <w:sz w:val="20"/>
          <w:szCs w:val="20"/>
          <w:lang w:val="en-GB"/>
        </w:rPr>
        <w:t>Contact name: for the attention of</w:t>
      </w:r>
      <w:r w:rsidR="00156BD3" w:rsidRPr="004A1983">
        <w:rPr>
          <w:sz w:val="20"/>
          <w:szCs w:val="20"/>
          <w:lang w:val="en-GB"/>
        </w:rPr>
        <w:t xml:space="preserve"> </w:t>
      </w:r>
      <w:r w:rsidR="00582301" w:rsidRPr="004A1983">
        <w:rPr>
          <w:sz w:val="20"/>
          <w:szCs w:val="20"/>
          <w:lang w:val="en-GB"/>
        </w:rPr>
        <w:t>Sandra Grunde</w:t>
      </w:r>
    </w:p>
    <w:p w14:paraId="32AB1CB1" w14:textId="028A7055" w:rsidR="00DF565C" w:rsidRPr="004A1983" w:rsidRDefault="00DF565C" w:rsidP="006D3F6B">
      <w:pPr>
        <w:pStyle w:val="BodyText"/>
        <w:spacing w:before="1"/>
        <w:jc w:val="both"/>
        <w:rPr>
          <w:spacing w:val="-2"/>
          <w:sz w:val="20"/>
          <w:szCs w:val="20"/>
          <w:lang w:val="de-DE"/>
        </w:rPr>
      </w:pPr>
      <w:proofErr w:type="spellStart"/>
      <w:r w:rsidRPr="004A1983">
        <w:rPr>
          <w:sz w:val="20"/>
          <w:szCs w:val="20"/>
          <w:lang w:val="de-DE"/>
        </w:rPr>
        <w:t>E-mail</w:t>
      </w:r>
      <w:proofErr w:type="spellEnd"/>
      <w:r w:rsidRPr="004A1983">
        <w:rPr>
          <w:sz w:val="20"/>
          <w:szCs w:val="20"/>
          <w:lang w:val="de-DE"/>
        </w:rPr>
        <w:t xml:space="preserve">: </w:t>
      </w:r>
      <w:hyperlink r:id="rId14" w:history="1">
        <w:r w:rsidR="00582301" w:rsidRPr="004A1983">
          <w:rPr>
            <w:rStyle w:val="Hyperlink"/>
            <w:spacing w:val="-2"/>
            <w:sz w:val="20"/>
            <w:szCs w:val="20"/>
            <w:lang w:val="de-DE"/>
          </w:rPr>
          <w:t>sandra.grunde@eitrawmaterials.eu</w:t>
        </w:r>
      </w:hyperlink>
    </w:p>
    <w:p w14:paraId="513D6BE5" w14:textId="77777777" w:rsidR="00DF565C" w:rsidRPr="004A1983" w:rsidRDefault="00DF565C" w:rsidP="006D3F6B">
      <w:pPr>
        <w:pStyle w:val="BodyText"/>
        <w:spacing w:before="1"/>
        <w:jc w:val="both"/>
        <w:rPr>
          <w:sz w:val="20"/>
          <w:szCs w:val="20"/>
          <w:lang w:val="de-DE"/>
        </w:rPr>
      </w:pPr>
    </w:p>
    <w:p w14:paraId="2546BFD9" w14:textId="77777777" w:rsidR="00BF363D" w:rsidRPr="004A1983" w:rsidRDefault="00BF363D" w:rsidP="00BF363D">
      <w:pPr>
        <w:pStyle w:val="BodyText"/>
        <w:spacing w:before="1"/>
        <w:jc w:val="both"/>
        <w:rPr>
          <w:sz w:val="20"/>
          <w:szCs w:val="20"/>
          <w:lang w:val="en-GB"/>
        </w:rPr>
      </w:pPr>
      <w:r w:rsidRPr="004A1983">
        <w:rPr>
          <w:sz w:val="20"/>
          <w:szCs w:val="20"/>
          <w:lang w:val="en-GB"/>
        </w:rPr>
        <w:t>The proposal shall contain:</w:t>
      </w:r>
    </w:p>
    <w:p w14:paraId="3701CB3C" w14:textId="5253F8FD" w:rsidR="00E21C6F" w:rsidRPr="004A1983" w:rsidRDefault="00E21C6F" w:rsidP="00BF363D">
      <w:pPr>
        <w:pStyle w:val="BodyText"/>
        <w:numPr>
          <w:ilvl w:val="0"/>
          <w:numId w:val="12"/>
        </w:numPr>
        <w:spacing w:before="1"/>
        <w:jc w:val="both"/>
        <w:rPr>
          <w:sz w:val="20"/>
          <w:szCs w:val="20"/>
          <w:lang w:val="en-GB"/>
        </w:rPr>
      </w:pPr>
      <w:r w:rsidRPr="004A1983">
        <w:rPr>
          <w:sz w:val="20"/>
          <w:szCs w:val="20"/>
          <w:lang w:val="en-GB"/>
        </w:rPr>
        <w:t xml:space="preserve">A minimum of </w:t>
      </w:r>
      <w:r w:rsidR="000A1481" w:rsidRPr="004A1983">
        <w:rPr>
          <w:b/>
          <w:bCs/>
          <w:sz w:val="20"/>
          <w:szCs w:val="20"/>
          <w:lang w:val="en-GB"/>
        </w:rPr>
        <w:t>one</w:t>
      </w:r>
      <w:r w:rsidRPr="004A1983">
        <w:rPr>
          <w:b/>
          <w:bCs/>
          <w:sz w:val="20"/>
          <w:szCs w:val="20"/>
          <w:lang w:val="en-GB"/>
        </w:rPr>
        <w:t xml:space="preserve"> reference for services that are comparable</w:t>
      </w:r>
      <w:r w:rsidRPr="004A1983">
        <w:rPr>
          <w:sz w:val="20"/>
          <w:szCs w:val="20"/>
          <w:lang w:val="en-GB"/>
        </w:rPr>
        <w:t xml:space="preserve"> in terms of scope and complexity, i.e.</w:t>
      </w:r>
    </w:p>
    <w:p w14:paraId="105B1B8E" w14:textId="77777777" w:rsidR="004A1983" w:rsidRDefault="000A1481" w:rsidP="00E21C6F">
      <w:pPr>
        <w:pStyle w:val="ListParagraph"/>
        <w:numPr>
          <w:ilvl w:val="1"/>
          <w:numId w:val="16"/>
        </w:numPr>
        <w:tabs>
          <w:tab w:val="left" w:pos="716"/>
        </w:tabs>
        <w:jc w:val="both"/>
        <w:rPr>
          <w:sz w:val="20"/>
          <w:szCs w:val="20"/>
          <w:lang w:val="en-GB"/>
        </w:rPr>
      </w:pPr>
      <w:r w:rsidRPr="004A1983">
        <w:rPr>
          <w:sz w:val="20"/>
          <w:szCs w:val="20"/>
          <w:lang w:val="en-GB"/>
        </w:rPr>
        <w:t xml:space="preserve">Cover </w:t>
      </w:r>
      <w:r w:rsidRPr="004A1983">
        <w:rPr>
          <w:sz w:val="20"/>
          <w:szCs w:val="20"/>
          <w:u w:val="single"/>
          <w:lang w:val="en-GB"/>
        </w:rPr>
        <w:t>all</w:t>
      </w:r>
      <w:r w:rsidRPr="004A1983">
        <w:rPr>
          <w:sz w:val="20"/>
          <w:szCs w:val="20"/>
          <w:lang w:val="en-GB"/>
        </w:rPr>
        <w:t xml:space="preserve"> necessary programming languages and IT skills, i.e.</w:t>
      </w:r>
    </w:p>
    <w:p w14:paraId="5228C5F6" w14:textId="6C5B9474" w:rsidR="000A1481" w:rsidRPr="004A1983" w:rsidRDefault="000A1481" w:rsidP="004A1983">
      <w:pPr>
        <w:pStyle w:val="ListParagraph"/>
        <w:tabs>
          <w:tab w:val="left" w:pos="716"/>
        </w:tabs>
        <w:ind w:left="1440" w:firstLine="0"/>
        <w:jc w:val="both"/>
        <w:rPr>
          <w:b/>
          <w:bCs/>
          <w:sz w:val="20"/>
          <w:szCs w:val="20"/>
          <w:lang w:val="en-GB"/>
        </w:rPr>
      </w:pPr>
      <w:r w:rsidRPr="004A1983">
        <w:rPr>
          <w:b/>
          <w:bCs/>
          <w:sz w:val="20"/>
          <w:szCs w:val="20"/>
          <w:lang w:val="en-GB"/>
        </w:rPr>
        <w:t xml:space="preserve">VB.NET, C#, ASP.net </w:t>
      </w:r>
      <w:proofErr w:type="spellStart"/>
      <w:r w:rsidRPr="004A1983">
        <w:rPr>
          <w:b/>
          <w:bCs/>
          <w:sz w:val="20"/>
          <w:szCs w:val="20"/>
          <w:lang w:val="en-GB"/>
        </w:rPr>
        <w:t>WebForms</w:t>
      </w:r>
      <w:proofErr w:type="spellEnd"/>
      <w:r w:rsidRPr="004A1983">
        <w:rPr>
          <w:b/>
          <w:bCs/>
          <w:sz w:val="20"/>
          <w:szCs w:val="20"/>
          <w:lang w:val="en-GB"/>
        </w:rPr>
        <w:t xml:space="preserve">, </w:t>
      </w:r>
      <w:proofErr w:type="spellStart"/>
      <w:r w:rsidRPr="004A1983">
        <w:rPr>
          <w:b/>
          <w:bCs/>
          <w:sz w:val="20"/>
          <w:szCs w:val="20"/>
          <w:lang w:val="en-GB"/>
        </w:rPr>
        <w:t>Typscript</w:t>
      </w:r>
      <w:proofErr w:type="spellEnd"/>
      <w:r w:rsidRPr="004A1983">
        <w:rPr>
          <w:b/>
          <w:bCs/>
          <w:sz w:val="20"/>
          <w:szCs w:val="20"/>
          <w:lang w:val="en-GB"/>
        </w:rPr>
        <w:t xml:space="preserve">, </w:t>
      </w:r>
      <w:proofErr w:type="spellStart"/>
      <w:r w:rsidRPr="004A1983">
        <w:rPr>
          <w:b/>
          <w:bCs/>
          <w:sz w:val="20"/>
          <w:szCs w:val="20"/>
          <w:lang w:val="en-GB"/>
        </w:rPr>
        <w:t>JQuery</w:t>
      </w:r>
      <w:proofErr w:type="spellEnd"/>
      <w:r w:rsidRPr="004A1983">
        <w:rPr>
          <w:b/>
          <w:bCs/>
          <w:sz w:val="20"/>
          <w:szCs w:val="20"/>
          <w:lang w:val="en-GB"/>
        </w:rPr>
        <w:t xml:space="preserve">, TSQL – stored procedures and queries in </w:t>
      </w:r>
      <w:proofErr w:type="spellStart"/>
      <w:r w:rsidRPr="004A1983">
        <w:rPr>
          <w:b/>
          <w:bCs/>
          <w:sz w:val="20"/>
          <w:szCs w:val="20"/>
          <w:lang w:val="en-GB"/>
        </w:rPr>
        <w:t>SQLServer</w:t>
      </w:r>
      <w:proofErr w:type="spellEnd"/>
      <w:r w:rsidRPr="004A1983">
        <w:rPr>
          <w:b/>
          <w:bCs/>
          <w:sz w:val="20"/>
          <w:szCs w:val="20"/>
          <w:lang w:val="en-GB"/>
        </w:rPr>
        <w:t>, SQL basic server administration tasks – backup/restore, basic Windows server administration skills.</w:t>
      </w:r>
    </w:p>
    <w:p w14:paraId="56159A00" w14:textId="2BB41830" w:rsidR="000A1481" w:rsidRPr="004A1983" w:rsidRDefault="000A1481" w:rsidP="00E21C6F">
      <w:pPr>
        <w:pStyle w:val="ListParagraph"/>
        <w:numPr>
          <w:ilvl w:val="1"/>
          <w:numId w:val="16"/>
        </w:numPr>
        <w:tabs>
          <w:tab w:val="left" w:pos="716"/>
        </w:tabs>
        <w:jc w:val="both"/>
        <w:rPr>
          <w:sz w:val="20"/>
          <w:szCs w:val="20"/>
          <w:lang w:val="en-GB"/>
        </w:rPr>
      </w:pPr>
      <w:r w:rsidRPr="004A1983">
        <w:rPr>
          <w:sz w:val="20"/>
          <w:szCs w:val="20"/>
          <w:lang w:val="en-GB"/>
        </w:rPr>
        <w:t>Work in an agile project framework (i.e. SCRUM or comparable).</w:t>
      </w:r>
    </w:p>
    <w:p w14:paraId="614E8550" w14:textId="3D8970FF" w:rsidR="004A1983" w:rsidRPr="004A1983" w:rsidRDefault="000A1481" w:rsidP="004A1983">
      <w:pPr>
        <w:pStyle w:val="ListParagraph"/>
        <w:numPr>
          <w:ilvl w:val="1"/>
          <w:numId w:val="16"/>
        </w:numPr>
        <w:tabs>
          <w:tab w:val="left" w:pos="716"/>
        </w:tabs>
        <w:jc w:val="both"/>
        <w:rPr>
          <w:sz w:val="20"/>
          <w:szCs w:val="20"/>
          <w:lang w:val="en-GB"/>
        </w:rPr>
      </w:pPr>
      <w:r w:rsidRPr="004A1983">
        <w:rPr>
          <w:sz w:val="20"/>
          <w:szCs w:val="20"/>
          <w:lang w:val="en-GB"/>
        </w:rPr>
        <w:t>Work in a multilingual project framework (English and other).</w:t>
      </w:r>
    </w:p>
    <w:p w14:paraId="2A12C408" w14:textId="710DC83E" w:rsidR="004A1983" w:rsidRDefault="004A1983" w:rsidP="00BF363D">
      <w:pPr>
        <w:pStyle w:val="BodyText"/>
        <w:numPr>
          <w:ilvl w:val="0"/>
          <w:numId w:val="12"/>
        </w:numPr>
        <w:spacing w:before="1"/>
        <w:jc w:val="both"/>
        <w:rPr>
          <w:sz w:val="20"/>
          <w:szCs w:val="20"/>
          <w:lang w:val="en-GB"/>
        </w:rPr>
      </w:pPr>
      <w:r>
        <w:rPr>
          <w:b/>
          <w:bCs/>
          <w:sz w:val="20"/>
          <w:szCs w:val="20"/>
          <w:lang w:val="en-GB"/>
        </w:rPr>
        <w:t>Short outline of the a</w:t>
      </w:r>
      <w:r w:rsidRPr="004A1983">
        <w:rPr>
          <w:b/>
          <w:bCs/>
          <w:sz w:val="20"/>
          <w:szCs w:val="20"/>
          <w:lang w:val="en-GB"/>
        </w:rPr>
        <w:t>pproach</w:t>
      </w:r>
      <w:r w:rsidRPr="004A1983">
        <w:rPr>
          <w:sz w:val="20"/>
          <w:szCs w:val="20"/>
          <w:lang w:val="en-GB"/>
        </w:rPr>
        <w:t xml:space="preserve"> to taking over and familiarising oneself with an ongoing transition project</w:t>
      </w:r>
      <w:r>
        <w:rPr>
          <w:sz w:val="20"/>
          <w:szCs w:val="20"/>
          <w:lang w:val="en-GB"/>
        </w:rPr>
        <w:t xml:space="preserve"> (max. 2 A4 pages).</w:t>
      </w:r>
    </w:p>
    <w:p w14:paraId="263A9F6E" w14:textId="3854D8ED" w:rsidR="00BF363D" w:rsidRPr="004A1983" w:rsidRDefault="00C0655A" w:rsidP="00BF363D">
      <w:pPr>
        <w:pStyle w:val="BodyText"/>
        <w:numPr>
          <w:ilvl w:val="0"/>
          <w:numId w:val="12"/>
        </w:numPr>
        <w:spacing w:before="1"/>
        <w:jc w:val="both"/>
        <w:rPr>
          <w:sz w:val="20"/>
          <w:szCs w:val="20"/>
          <w:lang w:val="en-GB"/>
        </w:rPr>
      </w:pPr>
      <w:r w:rsidRPr="004A1983">
        <w:rPr>
          <w:b/>
          <w:bCs/>
          <w:sz w:val="20"/>
          <w:szCs w:val="20"/>
          <w:lang w:val="en-GB"/>
        </w:rPr>
        <w:t xml:space="preserve">CVs of the </w:t>
      </w:r>
      <w:r w:rsidR="000A1481" w:rsidRPr="004A1983">
        <w:rPr>
          <w:b/>
          <w:bCs/>
          <w:sz w:val="20"/>
          <w:szCs w:val="20"/>
          <w:lang w:val="en-GB"/>
        </w:rPr>
        <w:t>personnel</w:t>
      </w:r>
      <w:r w:rsidRPr="004A1983">
        <w:rPr>
          <w:b/>
          <w:bCs/>
          <w:sz w:val="20"/>
          <w:szCs w:val="20"/>
          <w:lang w:val="en-GB"/>
        </w:rPr>
        <w:t xml:space="preserve"> to be appointed for the services</w:t>
      </w:r>
      <w:r w:rsidR="000A1481" w:rsidRPr="004A1983">
        <w:rPr>
          <w:sz w:val="20"/>
          <w:szCs w:val="20"/>
          <w:lang w:val="en-GB"/>
        </w:rPr>
        <w:t xml:space="preserve"> with track record / personal references as proof of the required programming languages and IT skills</w:t>
      </w:r>
      <w:r w:rsidR="00BF363D" w:rsidRPr="004A1983">
        <w:rPr>
          <w:sz w:val="20"/>
          <w:szCs w:val="20"/>
          <w:lang w:val="en-GB"/>
        </w:rPr>
        <w:t>.</w:t>
      </w:r>
    </w:p>
    <w:p w14:paraId="32031042" w14:textId="7A9AA2D3" w:rsidR="00BF363D" w:rsidRPr="004A1983" w:rsidRDefault="00E21C6F" w:rsidP="00BF363D">
      <w:pPr>
        <w:pStyle w:val="BodyText"/>
        <w:numPr>
          <w:ilvl w:val="0"/>
          <w:numId w:val="12"/>
        </w:numPr>
        <w:spacing w:before="1"/>
        <w:jc w:val="both"/>
        <w:rPr>
          <w:sz w:val="20"/>
          <w:szCs w:val="20"/>
          <w:lang w:val="en-GB"/>
        </w:rPr>
      </w:pPr>
      <w:r w:rsidRPr="004A1983">
        <w:rPr>
          <w:sz w:val="20"/>
          <w:szCs w:val="20"/>
          <w:lang w:val="en-GB"/>
        </w:rPr>
        <w:t xml:space="preserve">The </w:t>
      </w:r>
      <w:r w:rsidR="00BF363D" w:rsidRPr="004A1983">
        <w:rPr>
          <w:b/>
          <w:bCs/>
          <w:sz w:val="20"/>
          <w:szCs w:val="20"/>
          <w:lang w:val="en-GB"/>
        </w:rPr>
        <w:t>financial offer</w:t>
      </w:r>
      <w:r w:rsidR="00BF363D" w:rsidRPr="004A1983">
        <w:rPr>
          <w:sz w:val="20"/>
          <w:szCs w:val="20"/>
          <w:lang w:val="en-GB"/>
        </w:rPr>
        <w:t xml:space="preserve"> (the price for the </w:t>
      </w:r>
      <w:r w:rsidR="00B4784E" w:rsidRPr="004A1983">
        <w:rPr>
          <w:sz w:val="20"/>
          <w:szCs w:val="20"/>
          <w:lang w:val="en-GB"/>
        </w:rPr>
        <w:t xml:space="preserve">requested </w:t>
      </w:r>
      <w:r w:rsidR="00BF363D" w:rsidRPr="004A1983">
        <w:rPr>
          <w:sz w:val="20"/>
          <w:szCs w:val="20"/>
          <w:lang w:val="en-GB"/>
        </w:rPr>
        <w:t>services)</w:t>
      </w:r>
      <w:r w:rsidR="000A1481" w:rsidRPr="004A1983">
        <w:rPr>
          <w:sz w:val="20"/>
          <w:szCs w:val="20"/>
          <w:lang w:val="en-GB"/>
        </w:rPr>
        <w:t>.</w:t>
      </w:r>
      <w:r w:rsidR="00BF363D" w:rsidRPr="004A1983">
        <w:rPr>
          <w:sz w:val="20"/>
          <w:szCs w:val="20"/>
          <w:lang w:val="en-GB"/>
        </w:rPr>
        <w:t xml:space="preserve"> The </w:t>
      </w:r>
      <w:r w:rsidR="00DE68C2" w:rsidRPr="004A1983">
        <w:rPr>
          <w:sz w:val="20"/>
          <w:szCs w:val="20"/>
          <w:lang w:val="en-GB"/>
        </w:rPr>
        <w:t>f</w:t>
      </w:r>
      <w:r w:rsidR="00BF363D" w:rsidRPr="004A1983">
        <w:rPr>
          <w:sz w:val="20"/>
          <w:szCs w:val="20"/>
          <w:lang w:val="en-GB"/>
        </w:rPr>
        <w:t>inancial offer must be presented in Euro</w:t>
      </w:r>
      <w:r w:rsidR="000A1481" w:rsidRPr="004A1983">
        <w:rPr>
          <w:sz w:val="20"/>
          <w:szCs w:val="20"/>
          <w:lang w:val="en-GB"/>
        </w:rPr>
        <w:t xml:space="preserve"> </w:t>
      </w:r>
      <w:r w:rsidR="00BF363D" w:rsidRPr="004A1983">
        <w:rPr>
          <w:sz w:val="20"/>
          <w:szCs w:val="20"/>
          <w:lang w:val="en-GB"/>
        </w:rPr>
        <w:t>as net amount</w:t>
      </w:r>
      <w:r w:rsidR="000A1481" w:rsidRPr="004A1983">
        <w:rPr>
          <w:sz w:val="20"/>
          <w:szCs w:val="20"/>
          <w:lang w:val="en-GB"/>
        </w:rPr>
        <w:t xml:space="preserve"> per person hour</w:t>
      </w:r>
      <w:r w:rsidR="00BF363D" w:rsidRPr="004A1983">
        <w:rPr>
          <w:sz w:val="20"/>
          <w:szCs w:val="20"/>
          <w:lang w:val="en-GB"/>
        </w:rPr>
        <w:t xml:space="preserve"> + VAT.</w:t>
      </w:r>
    </w:p>
    <w:p w14:paraId="5F91F243" w14:textId="3C02A962" w:rsidR="00BF363D" w:rsidRPr="004A1983" w:rsidRDefault="00E21C6F" w:rsidP="00BF363D">
      <w:pPr>
        <w:pStyle w:val="BodyText"/>
        <w:numPr>
          <w:ilvl w:val="0"/>
          <w:numId w:val="12"/>
        </w:numPr>
        <w:spacing w:before="1"/>
        <w:jc w:val="both"/>
        <w:rPr>
          <w:sz w:val="20"/>
          <w:szCs w:val="20"/>
          <w:lang w:val="en-GB"/>
        </w:rPr>
      </w:pPr>
      <w:r w:rsidRPr="004A1983">
        <w:rPr>
          <w:sz w:val="20"/>
          <w:szCs w:val="20"/>
          <w:lang w:val="en-GB"/>
        </w:rPr>
        <w:t xml:space="preserve">An </w:t>
      </w:r>
      <w:r w:rsidR="00BF363D" w:rsidRPr="004A1983">
        <w:rPr>
          <w:sz w:val="20"/>
          <w:szCs w:val="20"/>
          <w:lang w:val="en-GB"/>
        </w:rPr>
        <w:t xml:space="preserve">indication of supplier’s </w:t>
      </w:r>
      <w:r w:rsidR="00BF363D" w:rsidRPr="004A1983">
        <w:rPr>
          <w:b/>
          <w:bCs/>
          <w:sz w:val="20"/>
          <w:szCs w:val="20"/>
          <w:lang w:val="en-GB"/>
        </w:rPr>
        <w:t>insurance coverage</w:t>
      </w:r>
      <w:r w:rsidR="00BF363D" w:rsidRPr="004A1983">
        <w:rPr>
          <w:sz w:val="20"/>
          <w:szCs w:val="20"/>
          <w:lang w:val="en-GB"/>
        </w:rPr>
        <w:t>. The proposal must specify whether the supplier has taken out a company liability insurance and/or professional liability insurance including the maximum amount of coverage in Euro per event per insurance.</w:t>
      </w:r>
    </w:p>
    <w:p w14:paraId="6FB0C1AF" w14:textId="7072689D" w:rsidR="001D7BF5" w:rsidRPr="004A1983" w:rsidRDefault="001D7BF5" w:rsidP="001D7BF5">
      <w:pPr>
        <w:pStyle w:val="BodyText"/>
        <w:numPr>
          <w:ilvl w:val="0"/>
          <w:numId w:val="12"/>
        </w:numPr>
        <w:spacing w:before="1"/>
        <w:jc w:val="both"/>
        <w:rPr>
          <w:sz w:val="20"/>
          <w:szCs w:val="20"/>
          <w:lang w:val="en-GB"/>
        </w:rPr>
      </w:pPr>
      <w:r w:rsidRPr="004A1983">
        <w:rPr>
          <w:b/>
          <w:bCs/>
          <w:sz w:val="20"/>
          <w:szCs w:val="20"/>
          <w:lang w:val="en-GB"/>
        </w:rPr>
        <w:t>Tenderers’ declaration form</w:t>
      </w:r>
      <w:r w:rsidR="00C953F3" w:rsidRPr="004A1983">
        <w:rPr>
          <w:sz w:val="20"/>
          <w:szCs w:val="20"/>
          <w:lang w:val="en-GB"/>
        </w:rPr>
        <w:t>.</w:t>
      </w:r>
    </w:p>
    <w:p w14:paraId="302CE47F" w14:textId="77777777" w:rsidR="00BF363D" w:rsidRPr="004A1983" w:rsidRDefault="00BF363D" w:rsidP="006D3F6B">
      <w:pPr>
        <w:pStyle w:val="BodyText"/>
        <w:spacing w:before="1"/>
        <w:jc w:val="both"/>
        <w:rPr>
          <w:sz w:val="20"/>
          <w:szCs w:val="20"/>
          <w:lang w:val="en-GB"/>
        </w:rPr>
      </w:pPr>
    </w:p>
    <w:p w14:paraId="128B93EE" w14:textId="5F8B28CA" w:rsidR="00336773" w:rsidRPr="004A1983" w:rsidRDefault="00260DAC" w:rsidP="00CB76F8">
      <w:pPr>
        <w:pStyle w:val="BodyText"/>
        <w:spacing w:line="264" w:lineRule="auto"/>
        <w:ind w:right="6"/>
        <w:jc w:val="both"/>
        <w:rPr>
          <w:sz w:val="20"/>
          <w:szCs w:val="20"/>
          <w:lang w:val="en-GB"/>
        </w:rPr>
      </w:pPr>
      <w:r w:rsidRPr="004A1983">
        <w:rPr>
          <w:sz w:val="20"/>
          <w:szCs w:val="20"/>
          <w:lang w:val="en-GB"/>
        </w:rPr>
        <w:t>Proposals</w:t>
      </w:r>
      <w:r w:rsidRPr="004A1983">
        <w:rPr>
          <w:spacing w:val="38"/>
          <w:sz w:val="20"/>
          <w:szCs w:val="20"/>
          <w:lang w:val="en-GB"/>
        </w:rPr>
        <w:t xml:space="preserve"> </w:t>
      </w:r>
      <w:r w:rsidR="00BF363D" w:rsidRPr="004A1983">
        <w:rPr>
          <w:sz w:val="20"/>
          <w:szCs w:val="20"/>
          <w:lang w:val="en-GB"/>
        </w:rPr>
        <w:t>must</w:t>
      </w:r>
      <w:r w:rsidRPr="004A1983">
        <w:rPr>
          <w:spacing w:val="34"/>
          <w:sz w:val="20"/>
          <w:szCs w:val="20"/>
          <w:lang w:val="en-GB"/>
        </w:rPr>
        <w:t xml:space="preserve"> </w:t>
      </w:r>
      <w:r w:rsidRPr="004A1983">
        <w:rPr>
          <w:sz w:val="20"/>
          <w:szCs w:val="20"/>
          <w:lang w:val="en-GB"/>
        </w:rPr>
        <w:t>be</w:t>
      </w:r>
      <w:r w:rsidRPr="004A1983">
        <w:rPr>
          <w:spacing w:val="34"/>
          <w:sz w:val="20"/>
          <w:szCs w:val="20"/>
          <w:lang w:val="en-GB"/>
        </w:rPr>
        <w:t xml:space="preserve"> </w:t>
      </w:r>
      <w:r w:rsidRPr="004A1983">
        <w:rPr>
          <w:sz w:val="20"/>
          <w:szCs w:val="20"/>
          <w:lang w:val="en-GB"/>
        </w:rPr>
        <w:t>concise</w:t>
      </w:r>
      <w:r w:rsidRPr="004A1983">
        <w:rPr>
          <w:spacing w:val="39"/>
          <w:sz w:val="20"/>
          <w:szCs w:val="20"/>
          <w:lang w:val="en-GB"/>
        </w:rPr>
        <w:t xml:space="preserve"> </w:t>
      </w:r>
      <w:r w:rsidRPr="004A1983">
        <w:rPr>
          <w:sz w:val="20"/>
          <w:szCs w:val="20"/>
          <w:lang w:val="en-GB"/>
        </w:rPr>
        <w:t>and</w:t>
      </w:r>
      <w:r w:rsidRPr="004A1983">
        <w:rPr>
          <w:spacing w:val="34"/>
          <w:sz w:val="20"/>
          <w:szCs w:val="20"/>
          <w:lang w:val="en-GB"/>
        </w:rPr>
        <w:t xml:space="preserve"> </w:t>
      </w:r>
      <w:r w:rsidRPr="004A1983">
        <w:rPr>
          <w:sz w:val="20"/>
          <w:szCs w:val="20"/>
          <w:lang w:val="en-GB"/>
        </w:rPr>
        <w:t>clear.</w:t>
      </w:r>
      <w:r w:rsidRPr="004A1983">
        <w:rPr>
          <w:spacing w:val="39"/>
          <w:sz w:val="20"/>
          <w:szCs w:val="20"/>
          <w:lang w:val="en-GB"/>
        </w:rPr>
        <w:t xml:space="preserve"> </w:t>
      </w:r>
      <w:r w:rsidRPr="004A1983">
        <w:rPr>
          <w:sz w:val="20"/>
          <w:szCs w:val="20"/>
          <w:lang w:val="en-GB"/>
        </w:rPr>
        <w:t>The</w:t>
      </w:r>
      <w:r w:rsidRPr="004A1983">
        <w:rPr>
          <w:spacing w:val="40"/>
          <w:sz w:val="20"/>
          <w:szCs w:val="20"/>
          <w:lang w:val="en-GB"/>
        </w:rPr>
        <w:t xml:space="preserve"> </w:t>
      </w:r>
      <w:r w:rsidRPr="004A1983">
        <w:rPr>
          <w:sz w:val="20"/>
          <w:szCs w:val="20"/>
          <w:lang w:val="en-GB"/>
        </w:rPr>
        <w:t>tenderer’s</w:t>
      </w:r>
      <w:r w:rsidRPr="004A1983">
        <w:rPr>
          <w:spacing w:val="33"/>
          <w:sz w:val="20"/>
          <w:szCs w:val="20"/>
          <w:lang w:val="en-GB"/>
        </w:rPr>
        <w:t xml:space="preserve"> </w:t>
      </w:r>
      <w:r w:rsidRPr="004A1983">
        <w:rPr>
          <w:sz w:val="20"/>
          <w:szCs w:val="20"/>
          <w:lang w:val="en-GB"/>
        </w:rPr>
        <w:t>proposal</w:t>
      </w:r>
      <w:r w:rsidRPr="004A1983">
        <w:rPr>
          <w:spacing w:val="34"/>
          <w:sz w:val="20"/>
          <w:szCs w:val="20"/>
          <w:lang w:val="en-GB"/>
        </w:rPr>
        <w:t xml:space="preserve"> </w:t>
      </w:r>
      <w:r w:rsidRPr="004A1983">
        <w:rPr>
          <w:sz w:val="20"/>
          <w:szCs w:val="20"/>
          <w:lang w:val="en-GB"/>
        </w:rPr>
        <w:t>will</w:t>
      </w:r>
      <w:r w:rsidRPr="004A1983">
        <w:rPr>
          <w:spacing w:val="34"/>
          <w:sz w:val="20"/>
          <w:szCs w:val="20"/>
          <w:lang w:val="en-GB"/>
        </w:rPr>
        <w:t xml:space="preserve"> </w:t>
      </w:r>
      <w:r w:rsidRPr="004A1983">
        <w:rPr>
          <w:sz w:val="20"/>
          <w:szCs w:val="20"/>
          <w:lang w:val="en-GB"/>
        </w:rPr>
        <w:t>be</w:t>
      </w:r>
      <w:r w:rsidRPr="004A1983">
        <w:rPr>
          <w:spacing w:val="34"/>
          <w:sz w:val="20"/>
          <w:szCs w:val="20"/>
          <w:lang w:val="en-GB"/>
        </w:rPr>
        <w:t xml:space="preserve"> </w:t>
      </w:r>
      <w:r w:rsidRPr="004A1983">
        <w:rPr>
          <w:sz w:val="20"/>
          <w:szCs w:val="20"/>
          <w:lang w:val="en-GB"/>
        </w:rPr>
        <w:t>incorporated</w:t>
      </w:r>
      <w:r w:rsidRPr="004A1983">
        <w:rPr>
          <w:spacing w:val="34"/>
          <w:sz w:val="20"/>
          <w:szCs w:val="20"/>
          <w:lang w:val="en-GB"/>
        </w:rPr>
        <w:t xml:space="preserve"> </w:t>
      </w:r>
      <w:r w:rsidRPr="004A1983">
        <w:rPr>
          <w:sz w:val="20"/>
          <w:szCs w:val="20"/>
          <w:lang w:val="en-GB"/>
        </w:rPr>
        <w:t>into</w:t>
      </w:r>
      <w:r w:rsidRPr="004A1983">
        <w:rPr>
          <w:spacing w:val="38"/>
          <w:sz w:val="20"/>
          <w:szCs w:val="20"/>
          <w:lang w:val="en-GB"/>
        </w:rPr>
        <w:t xml:space="preserve"> </w:t>
      </w:r>
      <w:r w:rsidRPr="004A1983">
        <w:rPr>
          <w:sz w:val="20"/>
          <w:szCs w:val="20"/>
          <w:lang w:val="en-GB"/>
        </w:rPr>
        <w:t>any contract that results from this procedure. Tenderers are, therefore, cautioned not to make claims or statements that they are not prepared to commit to contractually. Subsequent modifications and counterproposals</w:t>
      </w:r>
      <w:r w:rsidR="00DF565C" w:rsidRPr="004A1983">
        <w:rPr>
          <w:sz w:val="20"/>
          <w:szCs w:val="20"/>
          <w:lang w:val="en-GB"/>
        </w:rPr>
        <w:t xml:space="preserve"> shall</w:t>
      </w:r>
      <w:r w:rsidRPr="004A1983">
        <w:rPr>
          <w:sz w:val="20"/>
          <w:szCs w:val="20"/>
          <w:lang w:val="en-GB"/>
        </w:rPr>
        <w:t>, if applicable, also become an integral part of any resulting contract.</w:t>
      </w:r>
    </w:p>
    <w:p w14:paraId="6304E8AE" w14:textId="62A032EF" w:rsidR="00336773" w:rsidRPr="004A1983" w:rsidRDefault="0094439A" w:rsidP="00206F2D">
      <w:pPr>
        <w:pStyle w:val="BodyText"/>
        <w:spacing w:before="118" w:line="266" w:lineRule="auto"/>
        <w:ind w:right="4"/>
        <w:jc w:val="both"/>
        <w:rPr>
          <w:sz w:val="20"/>
          <w:szCs w:val="20"/>
          <w:lang w:val="en-GB"/>
        </w:rPr>
      </w:pPr>
      <w:r w:rsidRPr="004A1983">
        <w:rPr>
          <w:sz w:val="20"/>
          <w:szCs w:val="20"/>
          <w:lang w:val="en-GB"/>
        </w:rPr>
        <w:t>The tenderer represents that</w:t>
      </w:r>
      <w:r w:rsidRPr="004A1983">
        <w:rPr>
          <w:spacing w:val="-1"/>
          <w:sz w:val="20"/>
          <w:szCs w:val="20"/>
          <w:lang w:val="en-GB"/>
        </w:rPr>
        <w:t xml:space="preserve"> </w:t>
      </w:r>
      <w:r w:rsidRPr="004A1983">
        <w:rPr>
          <w:sz w:val="20"/>
          <w:szCs w:val="20"/>
          <w:lang w:val="en-GB"/>
        </w:rPr>
        <w:t>the individual submitting the natural or</w:t>
      </w:r>
      <w:r w:rsidRPr="004A1983">
        <w:rPr>
          <w:spacing w:val="-3"/>
          <w:sz w:val="20"/>
          <w:szCs w:val="20"/>
          <w:lang w:val="en-GB"/>
        </w:rPr>
        <w:t xml:space="preserve"> </w:t>
      </w:r>
      <w:r w:rsidRPr="004A1983">
        <w:rPr>
          <w:sz w:val="20"/>
          <w:szCs w:val="20"/>
          <w:lang w:val="en-GB"/>
        </w:rPr>
        <w:t>legal entity’s proposal</w:t>
      </w:r>
      <w:r w:rsidRPr="004A1983">
        <w:rPr>
          <w:spacing w:val="-2"/>
          <w:sz w:val="20"/>
          <w:szCs w:val="20"/>
          <w:lang w:val="en-GB"/>
        </w:rPr>
        <w:t xml:space="preserve"> </w:t>
      </w:r>
      <w:r w:rsidRPr="004A1983">
        <w:rPr>
          <w:sz w:val="20"/>
          <w:szCs w:val="20"/>
          <w:lang w:val="en-GB"/>
        </w:rPr>
        <w:t xml:space="preserve">is duly </w:t>
      </w:r>
      <w:r w:rsidR="00E21C6F" w:rsidRPr="004A1983">
        <w:rPr>
          <w:sz w:val="20"/>
          <w:szCs w:val="20"/>
          <w:lang w:val="en-GB"/>
        </w:rPr>
        <w:t>authorised</w:t>
      </w:r>
      <w:r w:rsidR="00E21C6F" w:rsidRPr="004A1983">
        <w:rPr>
          <w:spacing w:val="-2"/>
          <w:sz w:val="20"/>
          <w:szCs w:val="20"/>
          <w:lang w:val="en-GB"/>
        </w:rPr>
        <w:t xml:space="preserve"> </w:t>
      </w:r>
      <w:r w:rsidRPr="004A1983">
        <w:rPr>
          <w:sz w:val="20"/>
          <w:szCs w:val="20"/>
          <w:lang w:val="en-GB"/>
        </w:rPr>
        <w:t>to</w:t>
      </w:r>
      <w:r w:rsidRPr="004A1983">
        <w:rPr>
          <w:spacing w:val="-3"/>
          <w:sz w:val="20"/>
          <w:szCs w:val="20"/>
          <w:lang w:val="en-GB"/>
        </w:rPr>
        <w:t xml:space="preserve"> </w:t>
      </w:r>
      <w:r w:rsidRPr="004A1983">
        <w:rPr>
          <w:sz w:val="20"/>
          <w:szCs w:val="20"/>
          <w:lang w:val="en-GB"/>
        </w:rPr>
        <w:t>bind</w:t>
      </w:r>
      <w:r w:rsidRPr="004A1983">
        <w:rPr>
          <w:spacing w:val="-2"/>
          <w:sz w:val="20"/>
          <w:szCs w:val="20"/>
          <w:lang w:val="en-GB"/>
        </w:rPr>
        <w:t xml:space="preserve"> </w:t>
      </w:r>
      <w:r w:rsidRPr="004A1983">
        <w:rPr>
          <w:sz w:val="20"/>
          <w:szCs w:val="20"/>
          <w:lang w:val="en-GB"/>
        </w:rPr>
        <w:t>its</w:t>
      </w:r>
      <w:r w:rsidRPr="004A1983">
        <w:rPr>
          <w:spacing w:val="-2"/>
          <w:sz w:val="20"/>
          <w:szCs w:val="20"/>
          <w:lang w:val="en-GB"/>
        </w:rPr>
        <w:t xml:space="preserve"> </w:t>
      </w:r>
      <w:r w:rsidRPr="004A1983">
        <w:rPr>
          <w:sz w:val="20"/>
          <w:szCs w:val="20"/>
          <w:lang w:val="en-GB"/>
        </w:rPr>
        <w:t>entity</w:t>
      </w:r>
      <w:r w:rsidRPr="004A1983">
        <w:rPr>
          <w:spacing w:val="-4"/>
          <w:sz w:val="20"/>
          <w:szCs w:val="20"/>
          <w:lang w:val="en-GB"/>
        </w:rPr>
        <w:t xml:space="preserve"> </w:t>
      </w:r>
      <w:r w:rsidRPr="004A1983">
        <w:rPr>
          <w:sz w:val="20"/>
          <w:szCs w:val="20"/>
          <w:lang w:val="en-GB"/>
        </w:rPr>
        <w:t>to</w:t>
      </w:r>
      <w:r w:rsidRPr="004A1983">
        <w:rPr>
          <w:spacing w:val="-3"/>
          <w:sz w:val="20"/>
          <w:szCs w:val="20"/>
          <w:lang w:val="en-GB"/>
        </w:rPr>
        <w:t xml:space="preserve"> </w:t>
      </w:r>
      <w:r w:rsidRPr="004A1983">
        <w:rPr>
          <w:sz w:val="20"/>
          <w:szCs w:val="20"/>
          <w:lang w:val="en-GB"/>
        </w:rPr>
        <w:t>the</w:t>
      </w:r>
      <w:r w:rsidRPr="004A1983">
        <w:rPr>
          <w:spacing w:val="-1"/>
          <w:sz w:val="20"/>
          <w:szCs w:val="20"/>
          <w:lang w:val="en-GB"/>
        </w:rPr>
        <w:t xml:space="preserve"> </w:t>
      </w:r>
      <w:r w:rsidRPr="004A1983">
        <w:rPr>
          <w:sz w:val="20"/>
          <w:szCs w:val="20"/>
          <w:lang w:val="en-GB"/>
        </w:rPr>
        <w:t>proposal</w:t>
      </w:r>
      <w:r w:rsidRPr="004A1983">
        <w:rPr>
          <w:spacing w:val="-6"/>
          <w:sz w:val="20"/>
          <w:szCs w:val="20"/>
          <w:lang w:val="en-GB"/>
        </w:rPr>
        <w:t xml:space="preserve"> </w:t>
      </w:r>
      <w:r w:rsidRPr="004A1983">
        <w:rPr>
          <w:sz w:val="20"/>
          <w:szCs w:val="20"/>
          <w:lang w:val="en-GB"/>
        </w:rPr>
        <w:t>as</w:t>
      </w:r>
      <w:r w:rsidRPr="004A1983">
        <w:rPr>
          <w:spacing w:val="-2"/>
          <w:sz w:val="20"/>
          <w:szCs w:val="20"/>
          <w:lang w:val="en-GB"/>
        </w:rPr>
        <w:t xml:space="preserve"> </w:t>
      </w:r>
      <w:r w:rsidRPr="004A1983">
        <w:rPr>
          <w:sz w:val="20"/>
          <w:szCs w:val="20"/>
          <w:lang w:val="en-GB"/>
        </w:rPr>
        <w:t>submitted.</w:t>
      </w:r>
      <w:r w:rsidRPr="004A1983">
        <w:rPr>
          <w:spacing w:val="-6"/>
          <w:sz w:val="20"/>
          <w:szCs w:val="20"/>
          <w:lang w:val="en-GB"/>
        </w:rPr>
        <w:t xml:space="preserve"> </w:t>
      </w:r>
      <w:r w:rsidRPr="004A1983">
        <w:rPr>
          <w:sz w:val="20"/>
          <w:szCs w:val="20"/>
          <w:lang w:val="en-GB"/>
        </w:rPr>
        <w:t>The</w:t>
      </w:r>
      <w:r w:rsidRPr="004A1983">
        <w:rPr>
          <w:spacing w:val="-1"/>
          <w:sz w:val="20"/>
          <w:szCs w:val="20"/>
          <w:lang w:val="en-GB"/>
        </w:rPr>
        <w:t xml:space="preserve"> </w:t>
      </w:r>
      <w:r w:rsidRPr="004A1983">
        <w:rPr>
          <w:sz w:val="20"/>
          <w:szCs w:val="20"/>
          <w:lang w:val="en-GB"/>
        </w:rPr>
        <w:t>tenderer</w:t>
      </w:r>
      <w:r w:rsidRPr="004A1983">
        <w:rPr>
          <w:spacing w:val="-8"/>
          <w:sz w:val="20"/>
          <w:szCs w:val="20"/>
          <w:lang w:val="en-GB"/>
        </w:rPr>
        <w:t xml:space="preserve"> </w:t>
      </w:r>
      <w:r w:rsidRPr="004A1983">
        <w:rPr>
          <w:sz w:val="20"/>
          <w:szCs w:val="20"/>
          <w:lang w:val="en-GB"/>
        </w:rPr>
        <w:t>also</w:t>
      </w:r>
      <w:r w:rsidRPr="004A1983">
        <w:rPr>
          <w:spacing w:val="-7"/>
          <w:sz w:val="20"/>
          <w:szCs w:val="20"/>
          <w:lang w:val="en-GB"/>
        </w:rPr>
        <w:t xml:space="preserve"> </w:t>
      </w:r>
      <w:r w:rsidRPr="004A1983">
        <w:rPr>
          <w:sz w:val="20"/>
          <w:szCs w:val="20"/>
          <w:lang w:val="en-GB"/>
        </w:rPr>
        <w:t>affirms</w:t>
      </w:r>
      <w:r w:rsidRPr="004A1983">
        <w:rPr>
          <w:spacing w:val="-2"/>
          <w:sz w:val="20"/>
          <w:szCs w:val="20"/>
          <w:lang w:val="en-GB"/>
        </w:rPr>
        <w:t xml:space="preserve"> </w:t>
      </w:r>
      <w:r w:rsidRPr="004A1983">
        <w:rPr>
          <w:sz w:val="20"/>
          <w:szCs w:val="20"/>
          <w:lang w:val="en-GB"/>
        </w:rPr>
        <w:t>that</w:t>
      </w:r>
      <w:r w:rsidRPr="004A1983">
        <w:rPr>
          <w:spacing w:val="-9"/>
          <w:sz w:val="20"/>
          <w:szCs w:val="20"/>
          <w:lang w:val="en-GB"/>
        </w:rPr>
        <w:t xml:space="preserve"> </w:t>
      </w:r>
      <w:r w:rsidRPr="004A1983">
        <w:rPr>
          <w:sz w:val="20"/>
          <w:szCs w:val="20"/>
          <w:lang w:val="en-GB"/>
        </w:rPr>
        <w:t>it</w:t>
      </w:r>
      <w:r w:rsidRPr="004A1983">
        <w:rPr>
          <w:spacing w:val="-5"/>
          <w:sz w:val="20"/>
          <w:szCs w:val="20"/>
          <w:lang w:val="en-GB"/>
        </w:rPr>
        <w:t xml:space="preserve"> </w:t>
      </w:r>
      <w:r w:rsidRPr="004A1983">
        <w:rPr>
          <w:sz w:val="20"/>
          <w:szCs w:val="20"/>
          <w:lang w:val="en-GB"/>
        </w:rPr>
        <w:t>has</w:t>
      </w:r>
      <w:r w:rsidRPr="004A1983">
        <w:rPr>
          <w:spacing w:val="-2"/>
          <w:sz w:val="20"/>
          <w:szCs w:val="20"/>
          <w:lang w:val="en-GB"/>
        </w:rPr>
        <w:t xml:space="preserve"> </w:t>
      </w:r>
      <w:r w:rsidRPr="004A1983">
        <w:rPr>
          <w:sz w:val="20"/>
          <w:szCs w:val="20"/>
          <w:lang w:val="en-GB"/>
        </w:rPr>
        <w:t xml:space="preserve">read the instructions to tenderers </w:t>
      </w:r>
      <w:r w:rsidR="00DE68C2" w:rsidRPr="004A1983">
        <w:rPr>
          <w:sz w:val="20"/>
          <w:szCs w:val="20"/>
          <w:lang w:val="en-GB"/>
        </w:rPr>
        <w:t xml:space="preserve">in this </w:t>
      </w:r>
      <w:proofErr w:type="spellStart"/>
      <w:r w:rsidR="00E21C6F" w:rsidRPr="004A1983">
        <w:rPr>
          <w:sz w:val="20"/>
          <w:szCs w:val="20"/>
          <w:lang w:val="en-GB"/>
        </w:rPr>
        <w:t>RfP</w:t>
      </w:r>
      <w:proofErr w:type="spellEnd"/>
      <w:r w:rsidR="00E21C6F" w:rsidRPr="004A1983">
        <w:rPr>
          <w:sz w:val="20"/>
          <w:szCs w:val="20"/>
          <w:lang w:val="en-GB"/>
        </w:rPr>
        <w:t xml:space="preserve"> </w:t>
      </w:r>
      <w:r w:rsidRPr="004A1983">
        <w:rPr>
          <w:sz w:val="20"/>
          <w:szCs w:val="20"/>
          <w:lang w:val="en-GB"/>
        </w:rPr>
        <w:t>and</w:t>
      </w:r>
      <w:r w:rsidR="00DE68C2" w:rsidRPr="004A1983">
        <w:rPr>
          <w:sz w:val="20"/>
          <w:szCs w:val="20"/>
          <w:lang w:val="en-GB"/>
        </w:rPr>
        <w:t xml:space="preserve"> that it</w:t>
      </w:r>
      <w:r w:rsidRPr="004A1983">
        <w:rPr>
          <w:sz w:val="20"/>
          <w:szCs w:val="20"/>
          <w:lang w:val="en-GB"/>
        </w:rPr>
        <w:t xml:space="preserve"> has</w:t>
      </w:r>
      <w:r w:rsidRPr="004A1983">
        <w:rPr>
          <w:spacing w:val="-3"/>
          <w:sz w:val="20"/>
          <w:szCs w:val="20"/>
          <w:lang w:val="en-GB"/>
        </w:rPr>
        <w:t xml:space="preserve"> </w:t>
      </w:r>
      <w:r w:rsidRPr="004A1983">
        <w:rPr>
          <w:sz w:val="20"/>
          <w:szCs w:val="20"/>
          <w:lang w:val="en-GB"/>
        </w:rPr>
        <w:t xml:space="preserve">the experience, skills and resources to perform, according to conditions set forth in this </w:t>
      </w:r>
      <w:r w:rsidRPr="004A1983">
        <w:rPr>
          <w:sz w:val="20"/>
          <w:szCs w:val="20"/>
          <w:lang w:val="en-GB"/>
        </w:rPr>
        <w:lastRenderedPageBreak/>
        <w:t>proposal and the tenderers’ proposal.</w:t>
      </w:r>
    </w:p>
    <w:p w14:paraId="22D28EDA" w14:textId="77777777" w:rsidR="00206F2D" w:rsidRPr="004A1983" w:rsidRDefault="00206F2D" w:rsidP="00206F2D">
      <w:pPr>
        <w:pStyle w:val="BodyText"/>
        <w:spacing w:before="118" w:line="266" w:lineRule="auto"/>
        <w:ind w:right="4"/>
        <w:jc w:val="both"/>
        <w:rPr>
          <w:sz w:val="20"/>
          <w:szCs w:val="20"/>
          <w:lang w:val="en-GB"/>
        </w:rPr>
      </w:pPr>
    </w:p>
    <w:p w14:paraId="2AAC6CFF" w14:textId="77777777" w:rsidR="002C5A05" w:rsidRPr="004A1983" w:rsidRDefault="002C5A05" w:rsidP="002A090C">
      <w:pPr>
        <w:pStyle w:val="ListParagraph"/>
        <w:numPr>
          <w:ilvl w:val="1"/>
          <w:numId w:val="7"/>
        </w:numPr>
        <w:tabs>
          <w:tab w:val="left" w:pos="1135"/>
        </w:tabs>
        <w:spacing w:line="266" w:lineRule="exact"/>
        <w:rPr>
          <w:i/>
          <w:sz w:val="20"/>
          <w:szCs w:val="20"/>
          <w:lang w:val="en-GB"/>
        </w:rPr>
      </w:pPr>
      <w:bookmarkStart w:id="12" w:name="4.3._Validity_of_the_proposals"/>
      <w:bookmarkEnd w:id="12"/>
      <w:r w:rsidRPr="004A1983">
        <w:rPr>
          <w:i/>
          <w:sz w:val="20"/>
          <w:szCs w:val="20"/>
          <w:lang w:val="en-GB"/>
        </w:rPr>
        <w:t>Requests</w:t>
      </w:r>
      <w:r w:rsidRPr="004A1983">
        <w:rPr>
          <w:i/>
          <w:spacing w:val="-4"/>
          <w:sz w:val="20"/>
          <w:szCs w:val="20"/>
          <w:lang w:val="en-GB"/>
        </w:rPr>
        <w:t xml:space="preserve"> </w:t>
      </w:r>
      <w:r w:rsidRPr="004A1983">
        <w:rPr>
          <w:i/>
          <w:sz w:val="20"/>
          <w:szCs w:val="20"/>
          <w:lang w:val="en-GB"/>
        </w:rPr>
        <w:t>for</w:t>
      </w:r>
      <w:r w:rsidRPr="004A1983">
        <w:rPr>
          <w:i/>
          <w:spacing w:val="1"/>
          <w:sz w:val="20"/>
          <w:szCs w:val="20"/>
          <w:lang w:val="en-GB"/>
        </w:rPr>
        <w:t xml:space="preserve"> </w:t>
      </w:r>
      <w:r w:rsidRPr="004A1983">
        <w:rPr>
          <w:i/>
          <w:sz w:val="20"/>
          <w:szCs w:val="20"/>
          <w:lang w:val="en-GB"/>
        </w:rPr>
        <w:t>additional</w:t>
      </w:r>
      <w:r w:rsidRPr="004A1983">
        <w:rPr>
          <w:i/>
          <w:spacing w:val="-3"/>
          <w:sz w:val="20"/>
          <w:szCs w:val="20"/>
          <w:lang w:val="en-GB"/>
        </w:rPr>
        <w:t xml:space="preserve"> </w:t>
      </w:r>
      <w:r w:rsidRPr="004A1983">
        <w:rPr>
          <w:i/>
          <w:sz w:val="20"/>
          <w:szCs w:val="20"/>
          <w:lang w:val="en-GB"/>
        </w:rPr>
        <w:t>information</w:t>
      </w:r>
      <w:r w:rsidRPr="004A1983">
        <w:rPr>
          <w:i/>
          <w:spacing w:val="-6"/>
          <w:sz w:val="20"/>
          <w:szCs w:val="20"/>
          <w:lang w:val="en-GB"/>
        </w:rPr>
        <w:t xml:space="preserve"> </w:t>
      </w:r>
      <w:r w:rsidRPr="004A1983">
        <w:rPr>
          <w:i/>
          <w:sz w:val="20"/>
          <w:szCs w:val="20"/>
          <w:lang w:val="en-GB"/>
        </w:rPr>
        <w:t>or</w:t>
      </w:r>
      <w:r w:rsidRPr="004A1983">
        <w:rPr>
          <w:i/>
          <w:spacing w:val="-3"/>
          <w:sz w:val="20"/>
          <w:szCs w:val="20"/>
          <w:lang w:val="en-GB"/>
        </w:rPr>
        <w:t xml:space="preserve"> </w:t>
      </w:r>
      <w:r w:rsidRPr="004A1983">
        <w:rPr>
          <w:i/>
          <w:spacing w:val="-2"/>
          <w:sz w:val="20"/>
          <w:szCs w:val="20"/>
          <w:lang w:val="en-GB"/>
        </w:rPr>
        <w:t>clarification</w:t>
      </w:r>
    </w:p>
    <w:p w14:paraId="33DE3147" w14:textId="0F196B82" w:rsidR="002C5A05" w:rsidRPr="004A1983" w:rsidRDefault="002C5A05" w:rsidP="002C5A05">
      <w:pPr>
        <w:pStyle w:val="BodyText"/>
        <w:spacing w:before="152" w:line="264" w:lineRule="auto"/>
        <w:ind w:right="4"/>
        <w:jc w:val="both"/>
        <w:rPr>
          <w:sz w:val="20"/>
          <w:szCs w:val="20"/>
          <w:lang w:val="en-GB"/>
        </w:rPr>
      </w:pPr>
      <w:r w:rsidRPr="004A1983">
        <w:rPr>
          <w:sz w:val="20"/>
          <w:szCs w:val="20"/>
          <w:lang w:val="en-GB"/>
        </w:rPr>
        <w:t xml:space="preserve">In case the tenderers </w:t>
      </w:r>
      <w:proofErr w:type="gramStart"/>
      <w:r w:rsidRPr="004A1983">
        <w:rPr>
          <w:sz w:val="20"/>
          <w:szCs w:val="20"/>
          <w:lang w:val="en-GB"/>
        </w:rPr>
        <w:t>are in need of</w:t>
      </w:r>
      <w:proofErr w:type="gramEnd"/>
      <w:r w:rsidRPr="004A1983">
        <w:rPr>
          <w:sz w:val="20"/>
          <w:szCs w:val="20"/>
          <w:lang w:val="en-GB"/>
        </w:rPr>
        <w:t xml:space="preserve"> additional information or clarification, please address it to the address below. All information requested or answered may only</w:t>
      </w:r>
      <w:r w:rsidRPr="004A1983">
        <w:rPr>
          <w:spacing w:val="-9"/>
          <w:sz w:val="20"/>
          <w:szCs w:val="20"/>
          <w:lang w:val="en-GB"/>
        </w:rPr>
        <w:t xml:space="preserve"> </w:t>
      </w:r>
      <w:r w:rsidRPr="004A1983">
        <w:rPr>
          <w:sz w:val="20"/>
          <w:szCs w:val="20"/>
          <w:lang w:val="en-GB"/>
        </w:rPr>
        <w:t>be</w:t>
      </w:r>
      <w:r w:rsidRPr="004A1983">
        <w:rPr>
          <w:spacing w:val="-5"/>
          <w:sz w:val="20"/>
          <w:szCs w:val="20"/>
          <w:lang w:val="en-GB"/>
        </w:rPr>
        <w:t xml:space="preserve"> </w:t>
      </w:r>
      <w:r w:rsidR="00C0655A" w:rsidRPr="004A1983">
        <w:rPr>
          <w:sz w:val="20"/>
          <w:szCs w:val="20"/>
          <w:lang w:val="en-GB"/>
        </w:rPr>
        <w:t>provided</w:t>
      </w:r>
      <w:r w:rsidR="00C0655A" w:rsidRPr="004A1983">
        <w:rPr>
          <w:spacing w:val="-5"/>
          <w:sz w:val="20"/>
          <w:szCs w:val="20"/>
          <w:lang w:val="en-GB"/>
        </w:rPr>
        <w:t xml:space="preserve"> </w:t>
      </w:r>
      <w:r w:rsidRPr="004A1983">
        <w:rPr>
          <w:sz w:val="20"/>
          <w:szCs w:val="20"/>
          <w:lang w:val="en-GB"/>
        </w:rPr>
        <w:t>through</w:t>
      </w:r>
      <w:r w:rsidRPr="004A1983">
        <w:rPr>
          <w:spacing w:val="-7"/>
          <w:sz w:val="20"/>
          <w:szCs w:val="20"/>
          <w:lang w:val="en-GB"/>
        </w:rPr>
        <w:t xml:space="preserve"> </w:t>
      </w:r>
      <w:r w:rsidRPr="004A1983">
        <w:rPr>
          <w:sz w:val="20"/>
          <w:szCs w:val="20"/>
          <w:lang w:val="en-GB"/>
        </w:rPr>
        <w:t>written</w:t>
      </w:r>
      <w:r w:rsidRPr="004A1983">
        <w:rPr>
          <w:spacing w:val="-7"/>
          <w:sz w:val="20"/>
          <w:szCs w:val="20"/>
          <w:lang w:val="en-GB"/>
        </w:rPr>
        <w:t xml:space="preserve"> </w:t>
      </w:r>
      <w:r w:rsidRPr="004A1983">
        <w:rPr>
          <w:sz w:val="20"/>
          <w:szCs w:val="20"/>
          <w:lang w:val="en-GB"/>
        </w:rPr>
        <w:t>communication</w:t>
      </w:r>
      <w:r w:rsidRPr="004A1983">
        <w:rPr>
          <w:spacing w:val="-1"/>
          <w:sz w:val="20"/>
          <w:szCs w:val="20"/>
          <w:lang w:val="en-GB"/>
        </w:rPr>
        <w:t xml:space="preserve"> </w:t>
      </w:r>
      <w:r w:rsidRPr="004A1983">
        <w:rPr>
          <w:sz w:val="20"/>
          <w:szCs w:val="20"/>
          <w:lang w:val="en-GB"/>
        </w:rPr>
        <w:t>–</w:t>
      </w:r>
      <w:r w:rsidRPr="004A1983">
        <w:rPr>
          <w:spacing w:val="-7"/>
          <w:sz w:val="20"/>
          <w:szCs w:val="20"/>
          <w:lang w:val="en-GB"/>
        </w:rPr>
        <w:t xml:space="preserve"> </w:t>
      </w:r>
      <w:r w:rsidRPr="004A1983">
        <w:rPr>
          <w:sz w:val="20"/>
          <w:szCs w:val="20"/>
          <w:lang w:val="en-GB"/>
        </w:rPr>
        <w:t>email</w:t>
      </w:r>
      <w:r w:rsidRPr="004A1983">
        <w:rPr>
          <w:spacing w:val="-6"/>
          <w:sz w:val="20"/>
          <w:szCs w:val="20"/>
          <w:lang w:val="en-GB"/>
        </w:rPr>
        <w:t xml:space="preserve"> </w:t>
      </w:r>
      <w:r w:rsidRPr="004A1983">
        <w:rPr>
          <w:sz w:val="20"/>
          <w:szCs w:val="20"/>
          <w:lang w:val="en-GB"/>
        </w:rPr>
        <w:t>only.</w:t>
      </w:r>
      <w:r w:rsidRPr="004A1983">
        <w:rPr>
          <w:spacing w:val="-6"/>
          <w:sz w:val="20"/>
          <w:szCs w:val="20"/>
          <w:lang w:val="en-GB"/>
        </w:rPr>
        <w:t xml:space="preserve"> </w:t>
      </w:r>
      <w:r w:rsidRPr="004A1983">
        <w:rPr>
          <w:sz w:val="20"/>
          <w:szCs w:val="20"/>
          <w:lang w:val="en-GB"/>
        </w:rPr>
        <w:t>All</w:t>
      </w:r>
      <w:r w:rsidRPr="004A1983">
        <w:rPr>
          <w:spacing w:val="-6"/>
          <w:sz w:val="20"/>
          <w:szCs w:val="20"/>
          <w:lang w:val="en-GB"/>
        </w:rPr>
        <w:t xml:space="preserve"> </w:t>
      </w:r>
      <w:r w:rsidRPr="004A1983">
        <w:rPr>
          <w:sz w:val="20"/>
          <w:szCs w:val="20"/>
          <w:lang w:val="en-GB"/>
        </w:rPr>
        <w:t>questions</w:t>
      </w:r>
      <w:r w:rsidRPr="004A1983">
        <w:rPr>
          <w:spacing w:val="-7"/>
          <w:sz w:val="20"/>
          <w:szCs w:val="20"/>
          <w:lang w:val="en-GB"/>
        </w:rPr>
        <w:t xml:space="preserve"> </w:t>
      </w:r>
      <w:r w:rsidRPr="004A1983">
        <w:rPr>
          <w:sz w:val="20"/>
          <w:szCs w:val="20"/>
          <w:lang w:val="en-GB"/>
        </w:rPr>
        <w:t>should</w:t>
      </w:r>
      <w:r w:rsidRPr="004A1983">
        <w:rPr>
          <w:spacing w:val="-7"/>
          <w:sz w:val="20"/>
          <w:szCs w:val="20"/>
          <w:lang w:val="en-GB"/>
        </w:rPr>
        <w:t xml:space="preserve"> </w:t>
      </w:r>
      <w:r w:rsidRPr="004A1983">
        <w:rPr>
          <w:sz w:val="20"/>
          <w:szCs w:val="20"/>
          <w:lang w:val="en-GB"/>
        </w:rPr>
        <w:t>be</w:t>
      </w:r>
      <w:r w:rsidRPr="004A1983">
        <w:rPr>
          <w:spacing w:val="-5"/>
          <w:sz w:val="20"/>
          <w:szCs w:val="20"/>
          <w:lang w:val="en-GB"/>
        </w:rPr>
        <w:t xml:space="preserve"> </w:t>
      </w:r>
      <w:r w:rsidRPr="004A1983">
        <w:rPr>
          <w:sz w:val="20"/>
          <w:szCs w:val="20"/>
          <w:lang w:val="en-GB"/>
        </w:rPr>
        <w:t>sent</w:t>
      </w:r>
      <w:r w:rsidRPr="004A1983">
        <w:rPr>
          <w:spacing w:val="-9"/>
          <w:sz w:val="20"/>
          <w:szCs w:val="20"/>
          <w:lang w:val="en-GB"/>
        </w:rPr>
        <w:t xml:space="preserve"> </w:t>
      </w:r>
      <w:r w:rsidRPr="004A1983">
        <w:rPr>
          <w:sz w:val="20"/>
          <w:szCs w:val="20"/>
          <w:lang w:val="en-GB"/>
        </w:rPr>
        <w:t>prior</w:t>
      </w:r>
      <w:r w:rsidRPr="004A1983">
        <w:rPr>
          <w:spacing w:val="-8"/>
          <w:sz w:val="20"/>
          <w:szCs w:val="20"/>
          <w:lang w:val="en-GB"/>
        </w:rPr>
        <w:t xml:space="preserve"> </w:t>
      </w:r>
      <w:r w:rsidRPr="004A1983">
        <w:rPr>
          <w:sz w:val="20"/>
          <w:szCs w:val="20"/>
          <w:lang w:val="en-GB"/>
        </w:rPr>
        <w:t>to</w:t>
      </w:r>
      <w:r w:rsidRPr="004A1983">
        <w:rPr>
          <w:spacing w:val="-1"/>
          <w:sz w:val="20"/>
          <w:szCs w:val="20"/>
          <w:lang w:val="en-GB"/>
        </w:rPr>
        <w:t xml:space="preserve"> </w:t>
      </w:r>
      <w:r w:rsidRPr="004A1983">
        <w:rPr>
          <w:sz w:val="20"/>
          <w:szCs w:val="20"/>
          <w:lang w:val="en-GB"/>
        </w:rPr>
        <w:t xml:space="preserve">the deadline for requesting clarification as specified in </w:t>
      </w:r>
      <w:r w:rsidR="00DE68C2" w:rsidRPr="004A1983">
        <w:rPr>
          <w:sz w:val="20"/>
          <w:szCs w:val="20"/>
          <w:lang w:val="en-GB"/>
        </w:rPr>
        <w:t>section 2</w:t>
      </w:r>
      <w:r w:rsidRPr="004A1983">
        <w:rPr>
          <w:sz w:val="20"/>
          <w:szCs w:val="20"/>
          <w:lang w:val="en-GB"/>
        </w:rPr>
        <w:t>.2.</w:t>
      </w:r>
    </w:p>
    <w:p w14:paraId="6E1544EF" w14:textId="42580607" w:rsidR="002C5A05" w:rsidRPr="004A1983" w:rsidRDefault="002C5A05" w:rsidP="002C5A05">
      <w:pPr>
        <w:pStyle w:val="BodyText"/>
        <w:spacing w:before="118" w:line="264" w:lineRule="auto"/>
        <w:ind w:right="4"/>
        <w:rPr>
          <w:sz w:val="20"/>
          <w:szCs w:val="20"/>
          <w:lang w:val="en-GB"/>
        </w:rPr>
      </w:pPr>
      <w:bookmarkStart w:id="13" w:name="_Hlk197893751"/>
      <w:r w:rsidRPr="004A1983">
        <w:rPr>
          <w:sz w:val="20"/>
          <w:szCs w:val="20"/>
          <w:lang w:val="en-GB"/>
        </w:rPr>
        <w:t>Contact</w:t>
      </w:r>
      <w:r w:rsidRPr="004A1983">
        <w:rPr>
          <w:spacing w:val="-7"/>
          <w:sz w:val="20"/>
          <w:szCs w:val="20"/>
          <w:lang w:val="en-GB"/>
        </w:rPr>
        <w:t xml:space="preserve"> </w:t>
      </w:r>
      <w:r w:rsidRPr="004A1983">
        <w:rPr>
          <w:sz w:val="20"/>
          <w:szCs w:val="20"/>
          <w:lang w:val="en-GB"/>
        </w:rPr>
        <w:t>name:</w:t>
      </w:r>
      <w:r w:rsidRPr="004A1983">
        <w:rPr>
          <w:spacing w:val="-2"/>
          <w:sz w:val="20"/>
          <w:szCs w:val="20"/>
          <w:lang w:val="en-GB"/>
        </w:rPr>
        <w:t xml:space="preserve"> </w:t>
      </w:r>
      <w:r w:rsidRPr="004A1983">
        <w:rPr>
          <w:sz w:val="20"/>
          <w:szCs w:val="20"/>
          <w:lang w:val="en-GB"/>
        </w:rPr>
        <w:t>for</w:t>
      </w:r>
      <w:r w:rsidRPr="004A1983">
        <w:rPr>
          <w:spacing w:val="-6"/>
          <w:sz w:val="20"/>
          <w:szCs w:val="20"/>
          <w:lang w:val="en-GB"/>
        </w:rPr>
        <w:t xml:space="preserve"> </w:t>
      </w:r>
      <w:r w:rsidRPr="004A1983">
        <w:rPr>
          <w:sz w:val="20"/>
          <w:szCs w:val="20"/>
          <w:lang w:val="en-GB"/>
        </w:rPr>
        <w:t>the</w:t>
      </w:r>
      <w:r w:rsidRPr="004A1983">
        <w:rPr>
          <w:spacing w:val="-7"/>
          <w:sz w:val="20"/>
          <w:szCs w:val="20"/>
          <w:lang w:val="en-GB"/>
        </w:rPr>
        <w:t xml:space="preserve"> </w:t>
      </w:r>
      <w:r w:rsidRPr="004A1983">
        <w:rPr>
          <w:sz w:val="20"/>
          <w:szCs w:val="20"/>
          <w:lang w:val="en-GB"/>
        </w:rPr>
        <w:t>attention</w:t>
      </w:r>
      <w:r w:rsidRPr="004A1983">
        <w:rPr>
          <w:spacing w:val="-4"/>
          <w:sz w:val="20"/>
          <w:szCs w:val="20"/>
          <w:lang w:val="en-GB"/>
        </w:rPr>
        <w:t xml:space="preserve"> </w:t>
      </w:r>
      <w:r w:rsidRPr="004A1983">
        <w:rPr>
          <w:sz w:val="20"/>
          <w:szCs w:val="20"/>
          <w:lang w:val="en-GB"/>
        </w:rPr>
        <w:t>of</w:t>
      </w:r>
      <w:r w:rsidRPr="004A1983">
        <w:rPr>
          <w:spacing w:val="-3"/>
          <w:sz w:val="20"/>
          <w:szCs w:val="20"/>
          <w:lang w:val="en-GB"/>
        </w:rPr>
        <w:t xml:space="preserve"> </w:t>
      </w:r>
      <w:r w:rsidR="004A1983">
        <w:rPr>
          <w:sz w:val="20"/>
          <w:szCs w:val="20"/>
          <w:lang w:val="en-GB"/>
        </w:rPr>
        <w:t>Sandra Grunde</w:t>
      </w:r>
    </w:p>
    <w:p w14:paraId="0CE939C1" w14:textId="3AF7F45D" w:rsidR="002C5A05" w:rsidRDefault="002C5A05" w:rsidP="002C5A05">
      <w:pPr>
        <w:pStyle w:val="BodyText"/>
        <w:spacing w:before="118" w:line="264" w:lineRule="auto"/>
        <w:ind w:right="4"/>
        <w:rPr>
          <w:sz w:val="20"/>
          <w:szCs w:val="20"/>
          <w:lang w:val="de-DE"/>
        </w:rPr>
      </w:pPr>
      <w:proofErr w:type="spellStart"/>
      <w:r w:rsidRPr="004A1983">
        <w:rPr>
          <w:sz w:val="20"/>
          <w:szCs w:val="20"/>
          <w:lang w:val="de-DE"/>
        </w:rPr>
        <w:t>E-mail</w:t>
      </w:r>
      <w:proofErr w:type="spellEnd"/>
      <w:r w:rsidRPr="004A1983">
        <w:rPr>
          <w:sz w:val="20"/>
          <w:szCs w:val="20"/>
          <w:lang w:val="de-DE"/>
        </w:rPr>
        <w:t>:</w:t>
      </w:r>
      <w:r w:rsidR="00BC5B70" w:rsidRPr="004A1983">
        <w:rPr>
          <w:sz w:val="20"/>
          <w:szCs w:val="20"/>
          <w:lang w:val="de-DE"/>
        </w:rPr>
        <w:t xml:space="preserve"> </w:t>
      </w:r>
      <w:hyperlink r:id="rId15" w:history="1">
        <w:r w:rsidR="00A71ECD" w:rsidRPr="001E28E5">
          <w:rPr>
            <w:rStyle w:val="Hyperlink"/>
            <w:sz w:val="20"/>
            <w:szCs w:val="20"/>
            <w:lang w:val="de-DE"/>
          </w:rPr>
          <w:t>sandra.grunde@eitrawmaterials.eu</w:t>
        </w:r>
      </w:hyperlink>
    </w:p>
    <w:bookmarkEnd w:id="13"/>
    <w:p w14:paraId="4102845A" w14:textId="392649C7" w:rsidR="002C5A05" w:rsidRPr="004A1983" w:rsidRDefault="002C5A05" w:rsidP="002C5A05">
      <w:pPr>
        <w:pStyle w:val="BodyText"/>
        <w:spacing w:before="118" w:line="264" w:lineRule="auto"/>
        <w:ind w:right="4"/>
        <w:rPr>
          <w:sz w:val="20"/>
          <w:szCs w:val="20"/>
          <w:lang w:val="de-DE"/>
        </w:rPr>
      </w:pPr>
      <w:r w:rsidRPr="004A1983">
        <w:rPr>
          <w:sz w:val="20"/>
          <w:szCs w:val="20"/>
          <w:lang w:val="en-GB"/>
        </w:rPr>
        <w:fldChar w:fldCharType="begin"/>
      </w:r>
      <w:r w:rsidRPr="004A1983">
        <w:rPr>
          <w:sz w:val="20"/>
          <w:szCs w:val="20"/>
          <w:lang w:val="de-DE"/>
        </w:rPr>
        <w:instrText>HYPERLINK "mailto:ieva.lukase@innoenergy.com" \h</w:instrText>
      </w:r>
      <w:r w:rsidRPr="004A1983">
        <w:rPr>
          <w:sz w:val="20"/>
          <w:szCs w:val="20"/>
          <w:lang w:val="en-GB"/>
        </w:rPr>
      </w:r>
      <w:r w:rsidRPr="004A1983">
        <w:rPr>
          <w:sz w:val="20"/>
          <w:szCs w:val="20"/>
          <w:lang w:val="en-GB"/>
        </w:rPr>
        <w:fldChar w:fldCharType="separate"/>
      </w:r>
      <w:r w:rsidRPr="004A1983">
        <w:rPr>
          <w:sz w:val="20"/>
          <w:szCs w:val="20"/>
          <w:lang w:val="en-GB"/>
        </w:rPr>
        <w:fldChar w:fldCharType="end"/>
      </w:r>
    </w:p>
    <w:p w14:paraId="4E5F4396" w14:textId="77777777" w:rsidR="00336773" w:rsidRPr="004A1983" w:rsidRDefault="0094439A" w:rsidP="002A090C">
      <w:pPr>
        <w:pStyle w:val="ListParagraph"/>
        <w:numPr>
          <w:ilvl w:val="1"/>
          <w:numId w:val="7"/>
        </w:numPr>
        <w:tabs>
          <w:tab w:val="left" w:pos="1135"/>
        </w:tabs>
        <w:ind w:left="1135"/>
        <w:rPr>
          <w:i/>
          <w:sz w:val="20"/>
          <w:szCs w:val="20"/>
          <w:lang w:val="en-GB"/>
        </w:rPr>
      </w:pPr>
      <w:r w:rsidRPr="004A1983">
        <w:rPr>
          <w:i/>
          <w:sz w:val="20"/>
          <w:szCs w:val="20"/>
          <w:lang w:val="en-GB"/>
        </w:rPr>
        <w:t>Validity</w:t>
      </w:r>
      <w:r w:rsidRPr="004A1983">
        <w:rPr>
          <w:i/>
          <w:spacing w:val="-4"/>
          <w:sz w:val="20"/>
          <w:szCs w:val="20"/>
          <w:lang w:val="en-GB"/>
        </w:rPr>
        <w:t xml:space="preserve"> </w:t>
      </w:r>
      <w:r w:rsidRPr="004A1983">
        <w:rPr>
          <w:i/>
          <w:sz w:val="20"/>
          <w:szCs w:val="20"/>
          <w:lang w:val="en-GB"/>
        </w:rPr>
        <w:t>of the</w:t>
      </w:r>
      <w:r w:rsidRPr="004A1983">
        <w:rPr>
          <w:i/>
          <w:spacing w:val="-1"/>
          <w:sz w:val="20"/>
          <w:szCs w:val="20"/>
          <w:lang w:val="en-GB"/>
        </w:rPr>
        <w:t xml:space="preserve"> </w:t>
      </w:r>
      <w:r w:rsidRPr="004A1983">
        <w:rPr>
          <w:i/>
          <w:spacing w:val="-2"/>
          <w:sz w:val="20"/>
          <w:szCs w:val="20"/>
          <w:lang w:val="en-GB"/>
        </w:rPr>
        <w:t>proposals</w:t>
      </w:r>
    </w:p>
    <w:p w14:paraId="37B0AC4E" w14:textId="112CB53E" w:rsidR="00336773" w:rsidRPr="004A1983" w:rsidRDefault="0094439A" w:rsidP="006D3F6B">
      <w:pPr>
        <w:pStyle w:val="BodyText"/>
        <w:spacing w:before="147" w:line="264" w:lineRule="auto"/>
        <w:ind w:right="4"/>
        <w:rPr>
          <w:sz w:val="20"/>
          <w:szCs w:val="20"/>
          <w:lang w:val="en-GB"/>
        </w:rPr>
      </w:pPr>
      <w:r w:rsidRPr="004A1983">
        <w:rPr>
          <w:sz w:val="20"/>
          <w:szCs w:val="20"/>
          <w:lang w:val="en-GB"/>
        </w:rPr>
        <w:t>Tenderers</w:t>
      </w:r>
      <w:r w:rsidRPr="004A1983">
        <w:rPr>
          <w:spacing w:val="-3"/>
          <w:sz w:val="20"/>
          <w:szCs w:val="20"/>
          <w:lang w:val="en-GB"/>
        </w:rPr>
        <w:t xml:space="preserve"> </w:t>
      </w:r>
      <w:r w:rsidRPr="004A1983">
        <w:rPr>
          <w:sz w:val="20"/>
          <w:szCs w:val="20"/>
          <w:lang w:val="en-GB"/>
        </w:rPr>
        <w:t>are</w:t>
      </w:r>
      <w:r w:rsidRPr="004A1983">
        <w:rPr>
          <w:spacing w:val="-2"/>
          <w:sz w:val="20"/>
          <w:szCs w:val="20"/>
          <w:lang w:val="en-GB"/>
        </w:rPr>
        <w:t xml:space="preserve"> </w:t>
      </w:r>
      <w:r w:rsidRPr="004A1983">
        <w:rPr>
          <w:sz w:val="20"/>
          <w:szCs w:val="20"/>
          <w:lang w:val="en-GB"/>
        </w:rPr>
        <w:t>bound</w:t>
      </w:r>
      <w:r w:rsidRPr="004A1983">
        <w:rPr>
          <w:spacing w:val="-3"/>
          <w:sz w:val="20"/>
          <w:szCs w:val="20"/>
          <w:lang w:val="en-GB"/>
        </w:rPr>
        <w:t xml:space="preserve"> </w:t>
      </w:r>
      <w:r w:rsidRPr="004A1983">
        <w:rPr>
          <w:sz w:val="20"/>
          <w:szCs w:val="20"/>
          <w:lang w:val="en-GB"/>
        </w:rPr>
        <w:t>by</w:t>
      </w:r>
      <w:r w:rsidRPr="004A1983">
        <w:rPr>
          <w:spacing w:val="-5"/>
          <w:sz w:val="20"/>
          <w:szCs w:val="20"/>
          <w:lang w:val="en-GB"/>
        </w:rPr>
        <w:t xml:space="preserve"> </w:t>
      </w:r>
      <w:r w:rsidRPr="004A1983">
        <w:rPr>
          <w:sz w:val="20"/>
          <w:szCs w:val="20"/>
          <w:lang w:val="en-GB"/>
        </w:rPr>
        <w:t>their proposals</w:t>
      </w:r>
      <w:r w:rsidRPr="004A1983">
        <w:rPr>
          <w:spacing w:val="-2"/>
          <w:sz w:val="20"/>
          <w:szCs w:val="20"/>
          <w:lang w:val="en-GB"/>
        </w:rPr>
        <w:t xml:space="preserve"> </w:t>
      </w:r>
      <w:r w:rsidRPr="004A1983">
        <w:rPr>
          <w:sz w:val="20"/>
          <w:szCs w:val="20"/>
          <w:lang w:val="en-GB"/>
        </w:rPr>
        <w:t>90</w:t>
      </w:r>
      <w:r w:rsidRPr="004A1983">
        <w:rPr>
          <w:spacing w:val="-5"/>
          <w:sz w:val="20"/>
          <w:szCs w:val="20"/>
          <w:lang w:val="en-GB"/>
        </w:rPr>
        <w:t xml:space="preserve"> </w:t>
      </w:r>
      <w:r w:rsidRPr="004A1983">
        <w:rPr>
          <w:sz w:val="20"/>
          <w:szCs w:val="20"/>
          <w:lang w:val="en-GB"/>
        </w:rPr>
        <w:t>days</w:t>
      </w:r>
      <w:r w:rsidRPr="004A1983">
        <w:rPr>
          <w:spacing w:val="-3"/>
          <w:sz w:val="20"/>
          <w:szCs w:val="20"/>
          <w:lang w:val="en-GB"/>
        </w:rPr>
        <w:t xml:space="preserve"> </w:t>
      </w:r>
      <w:r w:rsidRPr="004A1983">
        <w:rPr>
          <w:sz w:val="20"/>
          <w:szCs w:val="20"/>
          <w:lang w:val="en-GB"/>
        </w:rPr>
        <w:t>after</w:t>
      </w:r>
      <w:r w:rsidRPr="004A1983">
        <w:rPr>
          <w:spacing w:val="-4"/>
          <w:sz w:val="20"/>
          <w:szCs w:val="20"/>
          <w:lang w:val="en-GB"/>
        </w:rPr>
        <w:t xml:space="preserve"> </w:t>
      </w:r>
      <w:r w:rsidRPr="004A1983">
        <w:rPr>
          <w:sz w:val="20"/>
          <w:szCs w:val="20"/>
          <w:lang w:val="en-GB"/>
        </w:rPr>
        <w:t>the</w:t>
      </w:r>
      <w:r w:rsidRPr="004A1983">
        <w:rPr>
          <w:spacing w:val="-6"/>
          <w:sz w:val="20"/>
          <w:szCs w:val="20"/>
          <w:lang w:val="en-GB"/>
        </w:rPr>
        <w:t xml:space="preserve"> </w:t>
      </w:r>
      <w:r w:rsidRPr="004A1983">
        <w:rPr>
          <w:sz w:val="20"/>
          <w:szCs w:val="20"/>
          <w:lang w:val="en-GB"/>
        </w:rPr>
        <w:t>deadline</w:t>
      </w:r>
      <w:r w:rsidRPr="004A1983">
        <w:rPr>
          <w:spacing w:val="-2"/>
          <w:sz w:val="20"/>
          <w:szCs w:val="20"/>
          <w:lang w:val="en-GB"/>
        </w:rPr>
        <w:t xml:space="preserve"> </w:t>
      </w:r>
      <w:r w:rsidRPr="004A1983">
        <w:rPr>
          <w:sz w:val="20"/>
          <w:szCs w:val="20"/>
          <w:lang w:val="en-GB"/>
        </w:rPr>
        <w:t>for</w:t>
      </w:r>
      <w:r w:rsidRPr="004A1983">
        <w:rPr>
          <w:spacing w:val="-5"/>
          <w:sz w:val="20"/>
          <w:szCs w:val="20"/>
          <w:lang w:val="en-GB"/>
        </w:rPr>
        <w:t xml:space="preserve"> </w:t>
      </w:r>
      <w:r w:rsidRPr="004A1983">
        <w:rPr>
          <w:sz w:val="20"/>
          <w:szCs w:val="20"/>
          <w:lang w:val="en-GB"/>
        </w:rPr>
        <w:t>submitting</w:t>
      </w:r>
      <w:r w:rsidRPr="004A1983">
        <w:rPr>
          <w:spacing w:val="-1"/>
          <w:sz w:val="20"/>
          <w:szCs w:val="20"/>
          <w:lang w:val="en-GB"/>
        </w:rPr>
        <w:t xml:space="preserve"> </w:t>
      </w:r>
      <w:r w:rsidRPr="004A1983">
        <w:rPr>
          <w:sz w:val="20"/>
          <w:szCs w:val="20"/>
          <w:lang w:val="en-GB"/>
        </w:rPr>
        <w:t>proposals.</w:t>
      </w:r>
    </w:p>
    <w:p w14:paraId="67F73157" w14:textId="77777777" w:rsidR="00A63FB8" w:rsidRPr="004A1983" w:rsidRDefault="00A63FB8" w:rsidP="006D3F6B">
      <w:pPr>
        <w:pStyle w:val="BodyText"/>
        <w:spacing w:before="147" w:line="264" w:lineRule="auto"/>
        <w:ind w:right="4"/>
        <w:rPr>
          <w:sz w:val="20"/>
          <w:szCs w:val="20"/>
          <w:lang w:val="en-GB"/>
        </w:rPr>
      </w:pPr>
    </w:p>
    <w:p w14:paraId="267F958E" w14:textId="77777777" w:rsidR="00336773" w:rsidRPr="004A1983" w:rsidRDefault="0094439A" w:rsidP="002A090C">
      <w:pPr>
        <w:pStyle w:val="ListParagraph"/>
        <w:numPr>
          <w:ilvl w:val="1"/>
          <w:numId w:val="7"/>
        </w:numPr>
        <w:tabs>
          <w:tab w:val="left" w:pos="1135"/>
        </w:tabs>
        <w:spacing w:before="147"/>
        <w:ind w:left="1135"/>
        <w:rPr>
          <w:i/>
          <w:sz w:val="20"/>
          <w:szCs w:val="20"/>
          <w:lang w:val="en-GB"/>
        </w:rPr>
      </w:pPr>
      <w:bookmarkStart w:id="14" w:name="4.4._Requests_for_additional_information"/>
      <w:bookmarkStart w:id="15" w:name="4.5._Costs_for_preparing_proposals"/>
      <w:bookmarkEnd w:id="14"/>
      <w:bookmarkEnd w:id="15"/>
      <w:r w:rsidRPr="004A1983">
        <w:rPr>
          <w:i/>
          <w:sz w:val="20"/>
          <w:szCs w:val="20"/>
          <w:lang w:val="en-GB"/>
        </w:rPr>
        <w:t>Costs</w:t>
      </w:r>
      <w:r w:rsidRPr="004A1983">
        <w:rPr>
          <w:i/>
          <w:spacing w:val="-3"/>
          <w:sz w:val="20"/>
          <w:szCs w:val="20"/>
          <w:lang w:val="en-GB"/>
        </w:rPr>
        <w:t xml:space="preserve"> </w:t>
      </w:r>
      <w:r w:rsidRPr="004A1983">
        <w:rPr>
          <w:i/>
          <w:sz w:val="20"/>
          <w:szCs w:val="20"/>
          <w:lang w:val="en-GB"/>
        </w:rPr>
        <w:t>for</w:t>
      </w:r>
      <w:r w:rsidRPr="004A1983">
        <w:rPr>
          <w:i/>
          <w:spacing w:val="2"/>
          <w:sz w:val="20"/>
          <w:szCs w:val="20"/>
          <w:lang w:val="en-GB"/>
        </w:rPr>
        <w:t xml:space="preserve"> </w:t>
      </w:r>
      <w:r w:rsidRPr="004A1983">
        <w:rPr>
          <w:i/>
          <w:sz w:val="20"/>
          <w:szCs w:val="20"/>
          <w:lang w:val="en-GB"/>
        </w:rPr>
        <w:t>preparing</w:t>
      </w:r>
      <w:r w:rsidRPr="004A1983">
        <w:rPr>
          <w:i/>
          <w:spacing w:val="-4"/>
          <w:sz w:val="20"/>
          <w:szCs w:val="20"/>
          <w:lang w:val="en-GB"/>
        </w:rPr>
        <w:t xml:space="preserve"> </w:t>
      </w:r>
      <w:r w:rsidRPr="004A1983">
        <w:rPr>
          <w:i/>
          <w:spacing w:val="-2"/>
          <w:sz w:val="20"/>
          <w:szCs w:val="20"/>
          <w:lang w:val="en-GB"/>
        </w:rPr>
        <w:t>proposals</w:t>
      </w:r>
    </w:p>
    <w:p w14:paraId="457C1B57" w14:textId="77777777" w:rsidR="00481BD3" w:rsidRPr="004A1983" w:rsidRDefault="0094439A" w:rsidP="006D3F6B">
      <w:pPr>
        <w:pStyle w:val="BodyText"/>
        <w:spacing w:before="151" w:line="264" w:lineRule="auto"/>
        <w:ind w:right="4"/>
        <w:jc w:val="both"/>
        <w:rPr>
          <w:sz w:val="20"/>
          <w:szCs w:val="20"/>
          <w:lang w:val="en-GB"/>
        </w:rPr>
      </w:pPr>
      <w:r w:rsidRPr="004A1983">
        <w:rPr>
          <w:sz w:val="20"/>
          <w:szCs w:val="20"/>
          <w:lang w:val="en-GB"/>
        </w:rPr>
        <w:t>No costs incurred by the tenderer in preparing and submitting the proposal are reimbursable. All such costs must be borne by the tenderer</w:t>
      </w:r>
      <w:r w:rsidR="00481BD3" w:rsidRPr="004A1983">
        <w:rPr>
          <w:sz w:val="20"/>
          <w:szCs w:val="20"/>
          <w:lang w:val="en-GB"/>
        </w:rPr>
        <w:t>.</w:t>
      </w:r>
    </w:p>
    <w:p w14:paraId="34B1BE93" w14:textId="77777777" w:rsidR="00A63FB8" w:rsidRPr="004A1983" w:rsidRDefault="00A63FB8" w:rsidP="006D3F6B">
      <w:pPr>
        <w:pStyle w:val="BodyText"/>
        <w:spacing w:before="151" w:line="264" w:lineRule="auto"/>
        <w:ind w:right="4"/>
        <w:jc w:val="both"/>
        <w:rPr>
          <w:sz w:val="20"/>
          <w:szCs w:val="20"/>
          <w:lang w:val="en-GB"/>
        </w:rPr>
      </w:pPr>
    </w:p>
    <w:p w14:paraId="60ACD75C" w14:textId="1CBE9BF4" w:rsidR="00336773" w:rsidRPr="004A1983" w:rsidRDefault="0094439A" w:rsidP="002A090C">
      <w:pPr>
        <w:pStyle w:val="ListParagraph"/>
        <w:numPr>
          <w:ilvl w:val="1"/>
          <w:numId w:val="7"/>
        </w:numPr>
        <w:tabs>
          <w:tab w:val="left" w:pos="1133"/>
        </w:tabs>
        <w:spacing w:line="259" w:lineRule="exact"/>
        <w:ind w:left="1133" w:hanging="718"/>
        <w:jc w:val="both"/>
        <w:rPr>
          <w:i/>
          <w:sz w:val="20"/>
          <w:szCs w:val="20"/>
          <w:lang w:val="en-GB"/>
        </w:rPr>
      </w:pPr>
      <w:bookmarkStart w:id="16" w:name="4.6._Ownership_of_the_proposals"/>
      <w:bookmarkEnd w:id="16"/>
      <w:r w:rsidRPr="004A1983">
        <w:rPr>
          <w:i/>
          <w:sz w:val="20"/>
          <w:szCs w:val="20"/>
          <w:lang w:val="en-GB"/>
        </w:rPr>
        <w:t>Ownership</w:t>
      </w:r>
      <w:r w:rsidRPr="004A1983">
        <w:rPr>
          <w:i/>
          <w:spacing w:val="-3"/>
          <w:sz w:val="20"/>
          <w:szCs w:val="20"/>
          <w:lang w:val="en-GB"/>
        </w:rPr>
        <w:t xml:space="preserve"> </w:t>
      </w:r>
      <w:r w:rsidRPr="004A1983">
        <w:rPr>
          <w:i/>
          <w:sz w:val="20"/>
          <w:szCs w:val="20"/>
          <w:lang w:val="en-GB"/>
        </w:rPr>
        <w:t>of</w:t>
      </w:r>
      <w:r w:rsidRPr="004A1983">
        <w:rPr>
          <w:i/>
          <w:spacing w:val="-1"/>
          <w:sz w:val="20"/>
          <w:szCs w:val="20"/>
          <w:lang w:val="en-GB"/>
        </w:rPr>
        <w:t xml:space="preserve"> </w:t>
      </w:r>
      <w:r w:rsidRPr="004A1983">
        <w:rPr>
          <w:i/>
          <w:sz w:val="20"/>
          <w:szCs w:val="20"/>
          <w:lang w:val="en-GB"/>
        </w:rPr>
        <w:t>the</w:t>
      </w:r>
      <w:r w:rsidRPr="004A1983">
        <w:rPr>
          <w:i/>
          <w:spacing w:val="1"/>
          <w:sz w:val="20"/>
          <w:szCs w:val="20"/>
          <w:lang w:val="en-GB"/>
        </w:rPr>
        <w:t xml:space="preserve"> </w:t>
      </w:r>
      <w:r w:rsidRPr="004A1983">
        <w:rPr>
          <w:i/>
          <w:spacing w:val="-2"/>
          <w:sz w:val="20"/>
          <w:szCs w:val="20"/>
          <w:lang w:val="en-GB"/>
        </w:rPr>
        <w:t>proposals</w:t>
      </w:r>
    </w:p>
    <w:p w14:paraId="61CEC4C7" w14:textId="1C1F3271" w:rsidR="00336773" w:rsidRPr="004A1983" w:rsidRDefault="002C5A05" w:rsidP="006D3F6B">
      <w:pPr>
        <w:pStyle w:val="BodyText"/>
        <w:spacing w:before="151" w:line="264" w:lineRule="auto"/>
        <w:ind w:right="4"/>
        <w:jc w:val="both"/>
        <w:rPr>
          <w:sz w:val="20"/>
          <w:szCs w:val="20"/>
          <w:lang w:val="en-GB"/>
        </w:rPr>
      </w:pPr>
      <w:r w:rsidRPr="004A1983">
        <w:rPr>
          <w:sz w:val="20"/>
          <w:szCs w:val="20"/>
          <w:lang w:val="en-GB"/>
        </w:rPr>
        <w:t>EIT RawMaterials</w:t>
      </w:r>
      <w:r w:rsidRPr="004A1983">
        <w:rPr>
          <w:spacing w:val="-13"/>
          <w:sz w:val="20"/>
          <w:szCs w:val="20"/>
          <w:lang w:val="en-GB"/>
        </w:rPr>
        <w:t xml:space="preserve"> </w:t>
      </w:r>
      <w:r w:rsidRPr="004A1983">
        <w:rPr>
          <w:sz w:val="20"/>
          <w:szCs w:val="20"/>
          <w:lang w:val="en-GB"/>
        </w:rPr>
        <w:t>retains</w:t>
      </w:r>
      <w:r w:rsidRPr="004A1983">
        <w:rPr>
          <w:spacing w:val="-12"/>
          <w:sz w:val="20"/>
          <w:szCs w:val="20"/>
          <w:lang w:val="en-GB"/>
        </w:rPr>
        <w:t xml:space="preserve"> </w:t>
      </w:r>
      <w:r w:rsidRPr="004A1983">
        <w:rPr>
          <w:sz w:val="20"/>
          <w:szCs w:val="20"/>
          <w:lang w:val="en-GB"/>
        </w:rPr>
        <w:t>ownership</w:t>
      </w:r>
      <w:r w:rsidRPr="004A1983">
        <w:rPr>
          <w:spacing w:val="-9"/>
          <w:sz w:val="20"/>
          <w:szCs w:val="20"/>
          <w:lang w:val="en-GB"/>
        </w:rPr>
        <w:t xml:space="preserve"> </w:t>
      </w:r>
      <w:r w:rsidRPr="004A1983">
        <w:rPr>
          <w:sz w:val="20"/>
          <w:szCs w:val="20"/>
          <w:lang w:val="en-GB"/>
        </w:rPr>
        <w:t>of</w:t>
      </w:r>
      <w:r w:rsidRPr="004A1983">
        <w:rPr>
          <w:spacing w:val="-13"/>
          <w:sz w:val="20"/>
          <w:szCs w:val="20"/>
          <w:lang w:val="en-GB"/>
        </w:rPr>
        <w:t xml:space="preserve"> </w:t>
      </w:r>
      <w:r w:rsidRPr="004A1983">
        <w:rPr>
          <w:sz w:val="20"/>
          <w:szCs w:val="20"/>
          <w:lang w:val="en-GB"/>
        </w:rPr>
        <w:t>all</w:t>
      </w:r>
      <w:r w:rsidRPr="004A1983">
        <w:rPr>
          <w:spacing w:val="-8"/>
          <w:sz w:val="20"/>
          <w:szCs w:val="20"/>
          <w:lang w:val="en-GB"/>
        </w:rPr>
        <w:t xml:space="preserve"> </w:t>
      </w:r>
      <w:r w:rsidRPr="004A1983">
        <w:rPr>
          <w:sz w:val="20"/>
          <w:szCs w:val="20"/>
          <w:lang w:val="en-GB"/>
        </w:rPr>
        <w:t>proposals</w:t>
      </w:r>
      <w:r w:rsidRPr="004A1983">
        <w:rPr>
          <w:spacing w:val="-9"/>
          <w:sz w:val="20"/>
          <w:szCs w:val="20"/>
          <w:lang w:val="en-GB"/>
        </w:rPr>
        <w:t xml:space="preserve"> </w:t>
      </w:r>
      <w:r w:rsidRPr="004A1983">
        <w:rPr>
          <w:sz w:val="20"/>
          <w:szCs w:val="20"/>
          <w:lang w:val="en-GB"/>
        </w:rPr>
        <w:t>received</w:t>
      </w:r>
      <w:r w:rsidRPr="004A1983">
        <w:rPr>
          <w:spacing w:val="-13"/>
          <w:sz w:val="20"/>
          <w:szCs w:val="20"/>
          <w:lang w:val="en-GB"/>
        </w:rPr>
        <w:t xml:space="preserve"> </w:t>
      </w:r>
      <w:r w:rsidRPr="004A1983">
        <w:rPr>
          <w:sz w:val="20"/>
          <w:szCs w:val="20"/>
          <w:lang w:val="en-GB"/>
        </w:rPr>
        <w:t>under</w:t>
      </w:r>
      <w:r w:rsidRPr="004A1983">
        <w:rPr>
          <w:spacing w:val="-9"/>
          <w:sz w:val="20"/>
          <w:szCs w:val="20"/>
          <w:lang w:val="en-GB"/>
        </w:rPr>
        <w:t xml:space="preserve"> </w:t>
      </w:r>
      <w:r w:rsidRPr="004A1983">
        <w:rPr>
          <w:sz w:val="20"/>
          <w:szCs w:val="20"/>
          <w:lang w:val="en-GB"/>
        </w:rPr>
        <w:t>this</w:t>
      </w:r>
      <w:r w:rsidRPr="004A1983">
        <w:rPr>
          <w:spacing w:val="-9"/>
          <w:sz w:val="20"/>
          <w:szCs w:val="20"/>
          <w:lang w:val="en-GB"/>
        </w:rPr>
        <w:t xml:space="preserve"> </w:t>
      </w:r>
      <w:r w:rsidRPr="004A1983">
        <w:rPr>
          <w:sz w:val="20"/>
          <w:szCs w:val="20"/>
          <w:lang w:val="en-GB"/>
        </w:rPr>
        <w:t>procedure.</w:t>
      </w:r>
      <w:r w:rsidRPr="004A1983">
        <w:rPr>
          <w:spacing w:val="-8"/>
          <w:sz w:val="20"/>
          <w:szCs w:val="20"/>
          <w:lang w:val="en-GB"/>
        </w:rPr>
        <w:t xml:space="preserve"> </w:t>
      </w:r>
      <w:r w:rsidRPr="004A1983">
        <w:rPr>
          <w:sz w:val="20"/>
          <w:szCs w:val="20"/>
          <w:lang w:val="en-GB"/>
        </w:rPr>
        <w:t>Proprietary information</w:t>
      </w:r>
      <w:r w:rsidRPr="004A1983">
        <w:rPr>
          <w:spacing w:val="-8"/>
          <w:sz w:val="20"/>
          <w:szCs w:val="20"/>
          <w:lang w:val="en-GB"/>
        </w:rPr>
        <w:t xml:space="preserve"> </w:t>
      </w:r>
      <w:r w:rsidRPr="004A1983">
        <w:rPr>
          <w:sz w:val="20"/>
          <w:szCs w:val="20"/>
          <w:lang w:val="en-GB"/>
        </w:rPr>
        <w:t>identified</w:t>
      </w:r>
      <w:r w:rsidRPr="004A1983">
        <w:rPr>
          <w:spacing w:val="-12"/>
          <w:sz w:val="20"/>
          <w:szCs w:val="20"/>
          <w:lang w:val="en-GB"/>
        </w:rPr>
        <w:t xml:space="preserve"> </w:t>
      </w:r>
      <w:r w:rsidRPr="004A1983">
        <w:rPr>
          <w:sz w:val="20"/>
          <w:szCs w:val="20"/>
          <w:lang w:val="en-GB"/>
        </w:rPr>
        <w:t>as</w:t>
      </w:r>
      <w:r w:rsidRPr="004A1983">
        <w:rPr>
          <w:spacing w:val="-9"/>
          <w:sz w:val="20"/>
          <w:szCs w:val="20"/>
          <w:lang w:val="en-GB"/>
        </w:rPr>
        <w:t xml:space="preserve"> </w:t>
      </w:r>
      <w:r w:rsidRPr="004A1983">
        <w:rPr>
          <w:sz w:val="20"/>
          <w:szCs w:val="20"/>
          <w:lang w:val="en-GB"/>
        </w:rPr>
        <w:t>such,</w:t>
      </w:r>
      <w:r w:rsidRPr="004A1983">
        <w:rPr>
          <w:spacing w:val="-11"/>
          <w:sz w:val="20"/>
          <w:szCs w:val="20"/>
          <w:lang w:val="en-GB"/>
        </w:rPr>
        <w:t xml:space="preserve"> </w:t>
      </w:r>
      <w:r w:rsidRPr="004A1983">
        <w:rPr>
          <w:sz w:val="20"/>
          <w:szCs w:val="20"/>
          <w:lang w:val="en-GB"/>
        </w:rPr>
        <w:t>which</w:t>
      </w:r>
      <w:r w:rsidRPr="004A1983">
        <w:rPr>
          <w:spacing w:val="-9"/>
          <w:sz w:val="20"/>
          <w:szCs w:val="20"/>
          <w:lang w:val="en-GB"/>
        </w:rPr>
        <w:t xml:space="preserve"> </w:t>
      </w:r>
      <w:r w:rsidRPr="004A1983">
        <w:rPr>
          <w:sz w:val="20"/>
          <w:szCs w:val="20"/>
          <w:lang w:val="en-GB"/>
        </w:rPr>
        <w:t>is</w:t>
      </w:r>
      <w:r w:rsidRPr="004A1983">
        <w:rPr>
          <w:spacing w:val="-13"/>
          <w:sz w:val="20"/>
          <w:szCs w:val="20"/>
          <w:lang w:val="en-GB"/>
        </w:rPr>
        <w:t xml:space="preserve"> </w:t>
      </w:r>
      <w:r w:rsidRPr="004A1983">
        <w:rPr>
          <w:sz w:val="20"/>
          <w:szCs w:val="20"/>
          <w:lang w:val="en-GB"/>
        </w:rPr>
        <w:t>submitted</w:t>
      </w:r>
      <w:r w:rsidRPr="004A1983">
        <w:rPr>
          <w:spacing w:val="-8"/>
          <w:sz w:val="20"/>
          <w:szCs w:val="20"/>
          <w:lang w:val="en-GB"/>
        </w:rPr>
        <w:t xml:space="preserve"> </w:t>
      </w:r>
      <w:r w:rsidRPr="004A1983">
        <w:rPr>
          <w:sz w:val="20"/>
          <w:szCs w:val="20"/>
          <w:lang w:val="en-GB"/>
        </w:rPr>
        <w:t>by</w:t>
      </w:r>
      <w:r w:rsidRPr="004A1983">
        <w:rPr>
          <w:spacing w:val="-10"/>
          <w:sz w:val="20"/>
          <w:szCs w:val="20"/>
          <w:lang w:val="en-GB"/>
        </w:rPr>
        <w:t xml:space="preserve"> </w:t>
      </w:r>
      <w:r w:rsidRPr="004A1983">
        <w:rPr>
          <w:sz w:val="20"/>
          <w:szCs w:val="20"/>
          <w:lang w:val="en-GB"/>
        </w:rPr>
        <w:t>tenderer</w:t>
      </w:r>
      <w:r w:rsidR="00DE68C2" w:rsidRPr="004A1983">
        <w:rPr>
          <w:sz w:val="20"/>
          <w:szCs w:val="20"/>
          <w:lang w:val="en-GB"/>
        </w:rPr>
        <w:t>s</w:t>
      </w:r>
      <w:r w:rsidRPr="004A1983">
        <w:rPr>
          <w:spacing w:val="-10"/>
          <w:sz w:val="20"/>
          <w:szCs w:val="20"/>
          <w:lang w:val="en-GB"/>
        </w:rPr>
        <w:t xml:space="preserve"> </w:t>
      </w:r>
      <w:r w:rsidRPr="004A1983">
        <w:rPr>
          <w:sz w:val="20"/>
          <w:szCs w:val="20"/>
          <w:lang w:val="en-GB"/>
        </w:rPr>
        <w:t>in</w:t>
      </w:r>
      <w:r w:rsidRPr="004A1983">
        <w:rPr>
          <w:spacing w:val="-12"/>
          <w:sz w:val="20"/>
          <w:szCs w:val="20"/>
          <w:lang w:val="en-GB"/>
        </w:rPr>
        <w:t xml:space="preserve"> </w:t>
      </w:r>
      <w:r w:rsidRPr="004A1983">
        <w:rPr>
          <w:sz w:val="20"/>
          <w:szCs w:val="20"/>
          <w:lang w:val="en-GB"/>
        </w:rPr>
        <w:t>connection</w:t>
      </w:r>
      <w:r w:rsidRPr="004A1983">
        <w:rPr>
          <w:spacing w:val="-8"/>
          <w:sz w:val="20"/>
          <w:szCs w:val="20"/>
          <w:lang w:val="en-GB"/>
        </w:rPr>
        <w:t xml:space="preserve"> </w:t>
      </w:r>
      <w:r w:rsidRPr="004A1983">
        <w:rPr>
          <w:sz w:val="20"/>
          <w:szCs w:val="20"/>
          <w:lang w:val="en-GB"/>
        </w:rPr>
        <w:t>with</w:t>
      </w:r>
      <w:r w:rsidRPr="004A1983">
        <w:rPr>
          <w:spacing w:val="-9"/>
          <w:sz w:val="20"/>
          <w:szCs w:val="20"/>
          <w:lang w:val="en-GB"/>
        </w:rPr>
        <w:t xml:space="preserve"> </w:t>
      </w:r>
      <w:r w:rsidRPr="004A1983">
        <w:rPr>
          <w:sz w:val="20"/>
          <w:szCs w:val="20"/>
          <w:lang w:val="en-GB"/>
        </w:rPr>
        <w:t>this</w:t>
      </w:r>
      <w:r w:rsidRPr="004A1983">
        <w:rPr>
          <w:spacing w:val="-9"/>
          <w:sz w:val="20"/>
          <w:szCs w:val="20"/>
          <w:lang w:val="en-GB"/>
        </w:rPr>
        <w:t xml:space="preserve"> </w:t>
      </w:r>
      <w:r w:rsidRPr="004A1983">
        <w:rPr>
          <w:sz w:val="20"/>
          <w:szCs w:val="20"/>
          <w:lang w:val="en-GB"/>
        </w:rPr>
        <w:t>procurement, will be kept confidential.</w:t>
      </w:r>
    </w:p>
    <w:p w14:paraId="545FF6C2" w14:textId="5A128C23" w:rsidR="00336773" w:rsidRPr="004A1983" w:rsidRDefault="0094439A" w:rsidP="006D3F6B">
      <w:pPr>
        <w:pStyle w:val="BodyText"/>
        <w:spacing w:before="119" w:line="264" w:lineRule="auto"/>
        <w:ind w:right="4"/>
        <w:jc w:val="both"/>
        <w:rPr>
          <w:sz w:val="20"/>
          <w:szCs w:val="20"/>
          <w:lang w:val="en-GB"/>
        </w:rPr>
      </w:pPr>
      <w:r w:rsidRPr="004A1983">
        <w:rPr>
          <w:sz w:val="20"/>
          <w:szCs w:val="20"/>
          <w:lang w:val="en-GB"/>
        </w:rPr>
        <w:t>The potential or actual supplier should accept that during the implementation of the contract and for four years after the completion of the contract, for the purposes of safeguarding the EU’s financial</w:t>
      </w:r>
      <w:r w:rsidRPr="004A1983">
        <w:rPr>
          <w:spacing w:val="-13"/>
          <w:sz w:val="20"/>
          <w:szCs w:val="20"/>
          <w:lang w:val="en-GB"/>
        </w:rPr>
        <w:t xml:space="preserve"> </w:t>
      </w:r>
      <w:r w:rsidRPr="004A1983">
        <w:rPr>
          <w:sz w:val="20"/>
          <w:szCs w:val="20"/>
          <w:lang w:val="en-GB"/>
        </w:rPr>
        <w:t>interests,</w:t>
      </w:r>
      <w:r w:rsidRPr="004A1983">
        <w:rPr>
          <w:spacing w:val="19"/>
          <w:sz w:val="20"/>
          <w:szCs w:val="20"/>
          <w:lang w:val="en-GB"/>
        </w:rPr>
        <w:t xml:space="preserve"> </w:t>
      </w:r>
      <w:r w:rsidR="002C5A05" w:rsidRPr="004A1983">
        <w:rPr>
          <w:sz w:val="20"/>
          <w:szCs w:val="20"/>
          <w:lang w:val="en-GB"/>
        </w:rPr>
        <w:t>EIT RawMaterials</w:t>
      </w:r>
      <w:r w:rsidRPr="004A1983">
        <w:rPr>
          <w:spacing w:val="-12"/>
          <w:sz w:val="20"/>
          <w:szCs w:val="20"/>
          <w:lang w:val="en-GB"/>
        </w:rPr>
        <w:t xml:space="preserve"> </w:t>
      </w:r>
      <w:r w:rsidRPr="004A1983">
        <w:rPr>
          <w:sz w:val="20"/>
          <w:szCs w:val="20"/>
          <w:lang w:val="en-GB"/>
        </w:rPr>
        <w:t>may</w:t>
      </w:r>
      <w:r w:rsidRPr="004A1983">
        <w:rPr>
          <w:spacing w:val="-13"/>
          <w:sz w:val="20"/>
          <w:szCs w:val="20"/>
          <w:lang w:val="en-GB"/>
        </w:rPr>
        <w:t xml:space="preserve"> </w:t>
      </w:r>
      <w:r w:rsidRPr="004A1983">
        <w:rPr>
          <w:sz w:val="20"/>
          <w:szCs w:val="20"/>
          <w:lang w:val="en-GB"/>
        </w:rPr>
        <w:t>transfer</w:t>
      </w:r>
      <w:r w:rsidRPr="004A1983">
        <w:rPr>
          <w:spacing w:val="-11"/>
          <w:sz w:val="20"/>
          <w:szCs w:val="20"/>
          <w:lang w:val="en-GB"/>
        </w:rPr>
        <w:t xml:space="preserve"> </w:t>
      </w:r>
      <w:r w:rsidRPr="004A1983">
        <w:rPr>
          <w:sz w:val="20"/>
          <w:szCs w:val="20"/>
          <w:lang w:val="en-GB"/>
        </w:rPr>
        <w:t>the</w:t>
      </w:r>
      <w:r w:rsidRPr="004A1983">
        <w:rPr>
          <w:spacing w:val="-11"/>
          <w:sz w:val="20"/>
          <w:szCs w:val="20"/>
          <w:lang w:val="en-GB"/>
        </w:rPr>
        <w:t xml:space="preserve"> </w:t>
      </w:r>
      <w:r w:rsidRPr="004A1983">
        <w:rPr>
          <w:sz w:val="20"/>
          <w:szCs w:val="20"/>
          <w:lang w:val="en-GB"/>
        </w:rPr>
        <w:t>proposal</w:t>
      </w:r>
      <w:r w:rsidRPr="004A1983">
        <w:rPr>
          <w:spacing w:val="-13"/>
          <w:sz w:val="20"/>
          <w:szCs w:val="20"/>
          <w:lang w:val="en-GB"/>
        </w:rPr>
        <w:t xml:space="preserve"> </w:t>
      </w:r>
      <w:r w:rsidRPr="004A1983">
        <w:rPr>
          <w:sz w:val="20"/>
          <w:szCs w:val="20"/>
          <w:lang w:val="en-GB"/>
        </w:rPr>
        <w:t>and</w:t>
      </w:r>
      <w:r w:rsidRPr="004A1983">
        <w:rPr>
          <w:spacing w:val="-11"/>
          <w:sz w:val="20"/>
          <w:szCs w:val="20"/>
          <w:lang w:val="en-GB"/>
        </w:rPr>
        <w:t xml:space="preserve"> </w:t>
      </w:r>
      <w:r w:rsidRPr="004A1983">
        <w:rPr>
          <w:sz w:val="20"/>
          <w:szCs w:val="20"/>
          <w:lang w:val="en-GB"/>
        </w:rPr>
        <w:t>the</w:t>
      </w:r>
      <w:r w:rsidRPr="004A1983">
        <w:rPr>
          <w:spacing w:val="-11"/>
          <w:sz w:val="20"/>
          <w:szCs w:val="20"/>
          <w:lang w:val="en-GB"/>
        </w:rPr>
        <w:t xml:space="preserve"> </w:t>
      </w:r>
      <w:r w:rsidRPr="004A1983">
        <w:rPr>
          <w:sz w:val="20"/>
          <w:szCs w:val="20"/>
          <w:lang w:val="en-GB"/>
        </w:rPr>
        <w:t>contract</w:t>
      </w:r>
      <w:r w:rsidRPr="004A1983">
        <w:rPr>
          <w:spacing w:val="-13"/>
          <w:sz w:val="20"/>
          <w:szCs w:val="20"/>
          <w:lang w:val="en-GB"/>
        </w:rPr>
        <w:t xml:space="preserve"> </w:t>
      </w:r>
      <w:r w:rsidRPr="004A1983">
        <w:rPr>
          <w:sz w:val="20"/>
          <w:szCs w:val="20"/>
          <w:lang w:val="en-GB"/>
        </w:rPr>
        <w:t>of</w:t>
      </w:r>
      <w:r w:rsidRPr="004A1983">
        <w:rPr>
          <w:spacing w:val="-12"/>
          <w:sz w:val="20"/>
          <w:szCs w:val="20"/>
          <w:lang w:val="en-GB"/>
        </w:rPr>
        <w:t xml:space="preserve"> </w:t>
      </w:r>
      <w:r w:rsidRPr="004A1983">
        <w:rPr>
          <w:sz w:val="20"/>
          <w:szCs w:val="20"/>
          <w:lang w:val="en-GB"/>
        </w:rPr>
        <w:t>the</w:t>
      </w:r>
      <w:r w:rsidRPr="004A1983">
        <w:rPr>
          <w:spacing w:val="-11"/>
          <w:sz w:val="20"/>
          <w:szCs w:val="20"/>
          <w:lang w:val="en-GB"/>
        </w:rPr>
        <w:t xml:space="preserve"> </w:t>
      </w:r>
      <w:r w:rsidRPr="004A1983">
        <w:rPr>
          <w:sz w:val="20"/>
          <w:szCs w:val="20"/>
          <w:lang w:val="en-GB"/>
        </w:rPr>
        <w:t>supplier</w:t>
      </w:r>
      <w:r w:rsidRPr="004A1983">
        <w:rPr>
          <w:spacing w:val="-13"/>
          <w:sz w:val="20"/>
          <w:szCs w:val="20"/>
          <w:lang w:val="en-GB"/>
        </w:rPr>
        <w:t xml:space="preserve"> </w:t>
      </w:r>
      <w:r w:rsidRPr="004A1983">
        <w:rPr>
          <w:sz w:val="20"/>
          <w:szCs w:val="20"/>
          <w:lang w:val="en-GB"/>
        </w:rPr>
        <w:t>to</w:t>
      </w:r>
      <w:r w:rsidRPr="004A1983">
        <w:rPr>
          <w:spacing w:val="-12"/>
          <w:sz w:val="20"/>
          <w:szCs w:val="20"/>
          <w:lang w:val="en-GB"/>
        </w:rPr>
        <w:t xml:space="preserve"> </w:t>
      </w:r>
      <w:r w:rsidRPr="004A1983">
        <w:rPr>
          <w:sz w:val="20"/>
          <w:szCs w:val="20"/>
          <w:lang w:val="en-GB"/>
        </w:rPr>
        <w:t>internal audit services, to the</w:t>
      </w:r>
      <w:r w:rsidRPr="004A1983">
        <w:rPr>
          <w:spacing w:val="-1"/>
          <w:sz w:val="20"/>
          <w:szCs w:val="20"/>
          <w:lang w:val="en-GB"/>
        </w:rPr>
        <w:t xml:space="preserve"> </w:t>
      </w:r>
      <w:r w:rsidRPr="004A1983">
        <w:rPr>
          <w:sz w:val="20"/>
          <w:szCs w:val="20"/>
          <w:lang w:val="en-GB"/>
        </w:rPr>
        <w:t>European</w:t>
      </w:r>
      <w:r w:rsidRPr="004A1983">
        <w:rPr>
          <w:spacing w:val="-2"/>
          <w:sz w:val="20"/>
          <w:szCs w:val="20"/>
          <w:lang w:val="en-GB"/>
        </w:rPr>
        <w:t xml:space="preserve"> </w:t>
      </w:r>
      <w:r w:rsidRPr="004A1983">
        <w:rPr>
          <w:sz w:val="20"/>
          <w:szCs w:val="20"/>
          <w:lang w:val="en-GB"/>
        </w:rPr>
        <w:t>Court of Auditors,</w:t>
      </w:r>
      <w:r w:rsidRPr="004A1983">
        <w:rPr>
          <w:spacing w:val="-1"/>
          <w:sz w:val="20"/>
          <w:szCs w:val="20"/>
          <w:lang w:val="en-GB"/>
        </w:rPr>
        <w:t xml:space="preserve"> </w:t>
      </w:r>
      <w:r w:rsidRPr="004A1983">
        <w:rPr>
          <w:sz w:val="20"/>
          <w:szCs w:val="20"/>
          <w:lang w:val="en-GB"/>
        </w:rPr>
        <w:t>to the Financial Irregularities Panel or to the European Anti-Fraud Office.</w:t>
      </w:r>
    </w:p>
    <w:p w14:paraId="133A64E6" w14:textId="77777777" w:rsidR="00EE498F" w:rsidRPr="004A1983" w:rsidRDefault="00EE498F" w:rsidP="006D3F6B">
      <w:pPr>
        <w:pStyle w:val="BodyText"/>
        <w:spacing w:before="119" w:line="264" w:lineRule="auto"/>
        <w:ind w:right="4"/>
        <w:jc w:val="both"/>
        <w:rPr>
          <w:sz w:val="20"/>
          <w:szCs w:val="20"/>
          <w:lang w:val="en-GB"/>
        </w:rPr>
      </w:pPr>
    </w:p>
    <w:p w14:paraId="008A62F9" w14:textId="77777777" w:rsidR="00336773" w:rsidRPr="004A1983" w:rsidRDefault="0094439A" w:rsidP="002A090C">
      <w:pPr>
        <w:pStyle w:val="ListParagraph"/>
        <w:numPr>
          <w:ilvl w:val="1"/>
          <w:numId w:val="7"/>
        </w:numPr>
        <w:tabs>
          <w:tab w:val="left" w:pos="1133"/>
        </w:tabs>
        <w:spacing w:before="119"/>
        <w:ind w:left="1133" w:hanging="718"/>
        <w:jc w:val="both"/>
        <w:rPr>
          <w:i/>
          <w:sz w:val="20"/>
          <w:szCs w:val="20"/>
          <w:lang w:val="en-GB"/>
        </w:rPr>
      </w:pPr>
      <w:bookmarkStart w:id="17" w:name="4.7._Clarification_related_to_the_submit"/>
      <w:bookmarkEnd w:id="17"/>
      <w:r w:rsidRPr="004A1983">
        <w:rPr>
          <w:i/>
          <w:sz w:val="20"/>
          <w:szCs w:val="20"/>
          <w:lang w:val="en-GB"/>
        </w:rPr>
        <w:t>Clarification</w:t>
      </w:r>
      <w:r w:rsidRPr="004A1983">
        <w:rPr>
          <w:i/>
          <w:spacing w:val="-6"/>
          <w:sz w:val="20"/>
          <w:szCs w:val="20"/>
          <w:lang w:val="en-GB"/>
        </w:rPr>
        <w:t xml:space="preserve"> </w:t>
      </w:r>
      <w:r w:rsidRPr="004A1983">
        <w:rPr>
          <w:i/>
          <w:sz w:val="20"/>
          <w:szCs w:val="20"/>
          <w:lang w:val="en-GB"/>
        </w:rPr>
        <w:t>related</w:t>
      </w:r>
      <w:r w:rsidRPr="004A1983">
        <w:rPr>
          <w:i/>
          <w:spacing w:val="-2"/>
          <w:sz w:val="20"/>
          <w:szCs w:val="20"/>
          <w:lang w:val="en-GB"/>
        </w:rPr>
        <w:t xml:space="preserve"> </w:t>
      </w:r>
      <w:r w:rsidRPr="004A1983">
        <w:rPr>
          <w:i/>
          <w:sz w:val="20"/>
          <w:szCs w:val="20"/>
          <w:lang w:val="en-GB"/>
        </w:rPr>
        <w:t>to</w:t>
      </w:r>
      <w:r w:rsidRPr="004A1983">
        <w:rPr>
          <w:i/>
          <w:spacing w:val="-1"/>
          <w:sz w:val="20"/>
          <w:szCs w:val="20"/>
          <w:lang w:val="en-GB"/>
        </w:rPr>
        <w:t xml:space="preserve"> </w:t>
      </w:r>
      <w:r w:rsidRPr="004A1983">
        <w:rPr>
          <w:i/>
          <w:sz w:val="20"/>
          <w:szCs w:val="20"/>
          <w:lang w:val="en-GB"/>
        </w:rPr>
        <w:t>the</w:t>
      </w:r>
      <w:r w:rsidRPr="004A1983">
        <w:rPr>
          <w:i/>
          <w:spacing w:val="-3"/>
          <w:sz w:val="20"/>
          <w:szCs w:val="20"/>
          <w:lang w:val="en-GB"/>
        </w:rPr>
        <w:t xml:space="preserve"> </w:t>
      </w:r>
      <w:r w:rsidRPr="004A1983">
        <w:rPr>
          <w:i/>
          <w:sz w:val="20"/>
          <w:szCs w:val="20"/>
          <w:lang w:val="en-GB"/>
        </w:rPr>
        <w:t>submitted</w:t>
      </w:r>
      <w:r w:rsidRPr="004A1983">
        <w:rPr>
          <w:i/>
          <w:spacing w:val="-1"/>
          <w:sz w:val="20"/>
          <w:szCs w:val="20"/>
          <w:lang w:val="en-GB"/>
        </w:rPr>
        <w:t xml:space="preserve"> </w:t>
      </w:r>
      <w:r w:rsidRPr="004A1983">
        <w:rPr>
          <w:i/>
          <w:spacing w:val="-2"/>
          <w:sz w:val="20"/>
          <w:szCs w:val="20"/>
          <w:lang w:val="en-GB"/>
        </w:rPr>
        <w:t>proposals</w:t>
      </w:r>
    </w:p>
    <w:p w14:paraId="1B33C981" w14:textId="68CE25F7" w:rsidR="00336773" w:rsidRPr="004A1983" w:rsidRDefault="0094439A" w:rsidP="002C5A05">
      <w:pPr>
        <w:pStyle w:val="BodyText"/>
        <w:spacing w:before="146" w:line="264" w:lineRule="auto"/>
        <w:ind w:right="4"/>
        <w:jc w:val="both"/>
        <w:rPr>
          <w:sz w:val="20"/>
          <w:szCs w:val="20"/>
          <w:lang w:val="en-GB"/>
        </w:rPr>
      </w:pPr>
      <w:r w:rsidRPr="004A1983">
        <w:rPr>
          <w:sz w:val="20"/>
          <w:szCs w:val="20"/>
          <w:lang w:val="en-GB"/>
        </w:rPr>
        <w:t xml:space="preserve">After submission, </w:t>
      </w:r>
      <w:r w:rsidR="00C953F3" w:rsidRPr="004A1983">
        <w:rPr>
          <w:sz w:val="20"/>
          <w:szCs w:val="20"/>
          <w:lang w:val="en-GB"/>
        </w:rPr>
        <w:t xml:space="preserve">proposals </w:t>
      </w:r>
      <w:r w:rsidRPr="004A1983">
        <w:rPr>
          <w:sz w:val="20"/>
          <w:szCs w:val="20"/>
          <w:lang w:val="en-GB"/>
        </w:rPr>
        <w:t xml:space="preserve">shall be </w:t>
      </w:r>
      <w:r w:rsidR="00C953F3" w:rsidRPr="004A1983">
        <w:rPr>
          <w:sz w:val="20"/>
          <w:szCs w:val="20"/>
          <w:lang w:val="en-GB"/>
        </w:rPr>
        <w:t>reviewed for compliance with</w:t>
      </w:r>
      <w:r w:rsidRPr="004A1983">
        <w:rPr>
          <w:sz w:val="20"/>
          <w:szCs w:val="20"/>
          <w:lang w:val="en-GB"/>
        </w:rPr>
        <w:t xml:space="preserve"> formal requirements </w:t>
      </w:r>
      <w:r w:rsidR="00C953F3" w:rsidRPr="004A1983">
        <w:rPr>
          <w:sz w:val="20"/>
          <w:szCs w:val="20"/>
          <w:lang w:val="en-GB"/>
        </w:rPr>
        <w:t xml:space="preserve">as </w:t>
      </w:r>
      <w:r w:rsidRPr="004A1983">
        <w:rPr>
          <w:sz w:val="20"/>
          <w:szCs w:val="20"/>
          <w:lang w:val="en-GB"/>
        </w:rPr>
        <w:t xml:space="preserve">set </w:t>
      </w:r>
      <w:r w:rsidR="00C953F3" w:rsidRPr="004A1983">
        <w:rPr>
          <w:sz w:val="20"/>
          <w:szCs w:val="20"/>
          <w:lang w:val="en-GB"/>
        </w:rPr>
        <w:t>forth</w:t>
      </w:r>
      <w:r w:rsidRPr="004A1983">
        <w:rPr>
          <w:sz w:val="20"/>
          <w:szCs w:val="20"/>
          <w:lang w:val="en-GB"/>
        </w:rPr>
        <w:t xml:space="preserve"> in</w:t>
      </w:r>
      <w:r w:rsidR="002C5A05" w:rsidRPr="004A1983">
        <w:rPr>
          <w:sz w:val="20"/>
          <w:szCs w:val="20"/>
          <w:lang w:val="en-GB"/>
        </w:rPr>
        <w:t xml:space="preserve"> </w:t>
      </w:r>
      <w:r w:rsidR="00C953F3" w:rsidRPr="004A1983">
        <w:rPr>
          <w:sz w:val="20"/>
          <w:szCs w:val="20"/>
          <w:lang w:val="en-GB"/>
        </w:rPr>
        <w:t xml:space="preserve">this </w:t>
      </w:r>
      <w:proofErr w:type="spellStart"/>
      <w:r w:rsidR="00A35C35" w:rsidRPr="004A1983">
        <w:rPr>
          <w:sz w:val="20"/>
          <w:szCs w:val="20"/>
          <w:lang w:val="en-GB"/>
        </w:rPr>
        <w:t>RfP</w:t>
      </w:r>
      <w:proofErr w:type="spellEnd"/>
      <w:r w:rsidRPr="004A1983">
        <w:rPr>
          <w:sz w:val="20"/>
          <w:szCs w:val="20"/>
          <w:lang w:val="en-GB"/>
        </w:rPr>
        <w:t>. Where information or documentation submitted by the tenderers are</w:t>
      </w:r>
      <w:r w:rsidRPr="004A1983">
        <w:rPr>
          <w:spacing w:val="-6"/>
          <w:sz w:val="20"/>
          <w:szCs w:val="20"/>
          <w:lang w:val="en-GB"/>
        </w:rPr>
        <w:t xml:space="preserve"> </w:t>
      </w:r>
      <w:r w:rsidRPr="004A1983">
        <w:rPr>
          <w:sz w:val="20"/>
          <w:szCs w:val="20"/>
          <w:lang w:val="en-GB"/>
        </w:rPr>
        <w:t>or</w:t>
      </w:r>
      <w:r w:rsidRPr="004A1983">
        <w:rPr>
          <w:spacing w:val="-8"/>
          <w:sz w:val="20"/>
          <w:szCs w:val="20"/>
          <w:lang w:val="en-GB"/>
        </w:rPr>
        <w:t xml:space="preserve"> </w:t>
      </w:r>
      <w:r w:rsidRPr="004A1983">
        <w:rPr>
          <w:sz w:val="20"/>
          <w:szCs w:val="20"/>
          <w:lang w:val="en-GB"/>
        </w:rPr>
        <w:t>appear</w:t>
      </w:r>
      <w:r w:rsidRPr="004A1983">
        <w:rPr>
          <w:spacing w:val="-7"/>
          <w:sz w:val="20"/>
          <w:szCs w:val="20"/>
          <w:lang w:val="en-GB"/>
        </w:rPr>
        <w:t xml:space="preserve"> </w:t>
      </w:r>
      <w:r w:rsidRPr="004A1983">
        <w:rPr>
          <w:sz w:val="20"/>
          <w:szCs w:val="20"/>
          <w:lang w:val="en-GB"/>
        </w:rPr>
        <w:t>to</w:t>
      </w:r>
      <w:r w:rsidRPr="004A1983">
        <w:rPr>
          <w:spacing w:val="-7"/>
          <w:sz w:val="20"/>
          <w:szCs w:val="20"/>
          <w:lang w:val="en-GB"/>
        </w:rPr>
        <w:t xml:space="preserve"> </w:t>
      </w:r>
      <w:r w:rsidRPr="004A1983">
        <w:rPr>
          <w:sz w:val="20"/>
          <w:szCs w:val="20"/>
          <w:lang w:val="en-GB"/>
        </w:rPr>
        <w:t>be</w:t>
      </w:r>
      <w:r w:rsidRPr="004A1983">
        <w:rPr>
          <w:spacing w:val="-6"/>
          <w:sz w:val="20"/>
          <w:szCs w:val="20"/>
          <w:lang w:val="en-GB"/>
        </w:rPr>
        <w:t xml:space="preserve"> </w:t>
      </w:r>
      <w:r w:rsidRPr="004A1983">
        <w:rPr>
          <w:sz w:val="20"/>
          <w:szCs w:val="20"/>
          <w:lang w:val="en-GB"/>
        </w:rPr>
        <w:t>incomplete</w:t>
      </w:r>
      <w:r w:rsidRPr="004A1983">
        <w:rPr>
          <w:spacing w:val="-6"/>
          <w:sz w:val="20"/>
          <w:szCs w:val="20"/>
          <w:lang w:val="en-GB"/>
        </w:rPr>
        <w:t xml:space="preserve"> </w:t>
      </w:r>
      <w:r w:rsidRPr="004A1983">
        <w:rPr>
          <w:sz w:val="20"/>
          <w:szCs w:val="20"/>
          <w:lang w:val="en-GB"/>
        </w:rPr>
        <w:t>or</w:t>
      </w:r>
      <w:r w:rsidRPr="004A1983">
        <w:rPr>
          <w:spacing w:val="-8"/>
          <w:sz w:val="20"/>
          <w:szCs w:val="20"/>
          <w:lang w:val="en-GB"/>
        </w:rPr>
        <w:t xml:space="preserve"> </w:t>
      </w:r>
      <w:r w:rsidRPr="004A1983">
        <w:rPr>
          <w:sz w:val="20"/>
          <w:szCs w:val="20"/>
          <w:lang w:val="en-GB"/>
        </w:rPr>
        <w:t>erroneous</w:t>
      </w:r>
      <w:r w:rsidRPr="004A1983">
        <w:rPr>
          <w:spacing w:val="-7"/>
          <w:sz w:val="20"/>
          <w:szCs w:val="20"/>
          <w:lang w:val="en-GB"/>
        </w:rPr>
        <w:t xml:space="preserve"> </w:t>
      </w:r>
      <w:r w:rsidRPr="004A1983">
        <w:rPr>
          <w:sz w:val="20"/>
          <w:szCs w:val="20"/>
          <w:lang w:val="en-GB"/>
        </w:rPr>
        <w:t>or</w:t>
      </w:r>
      <w:r w:rsidRPr="004A1983">
        <w:rPr>
          <w:spacing w:val="-8"/>
          <w:sz w:val="20"/>
          <w:szCs w:val="20"/>
          <w:lang w:val="en-GB"/>
        </w:rPr>
        <w:t xml:space="preserve"> </w:t>
      </w:r>
      <w:r w:rsidRPr="004A1983">
        <w:rPr>
          <w:sz w:val="20"/>
          <w:szCs w:val="20"/>
          <w:lang w:val="en-GB"/>
        </w:rPr>
        <w:t>where</w:t>
      </w:r>
      <w:r w:rsidRPr="004A1983">
        <w:rPr>
          <w:spacing w:val="-6"/>
          <w:sz w:val="20"/>
          <w:szCs w:val="20"/>
          <w:lang w:val="en-GB"/>
        </w:rPr>
        <w:t xml:space="preserve"> </w:t>
      </w:r>
      <w:r w:rsidRPr="004A1983">
        <w:rPr>
          <w:sz w:val="20"/>
          <w:szCs w:val="20"/>
          <w:lang w:val="en-GB"/>
        </w:rPr>
        <w:t>specific</w:t>
      </w:r>
      <w:r w:rsidRPr="004A1983">
        <w:rPr>
          <w:spacing w:val="-6"/>
          <w:sz w:val="20"/>
          <w:szCs w:val="20"/>
          <w:lang w:val="en-GB"/>
        </w:rPr>
        <w:t xml:space="preserve"> </w:t>
      </w:r>
      <w:r w:rsidRPr="004A1983">
        <w:rPr>
          <w:sz w:val="20"/>
          <w:szCs w:val="20"/>
          <w:lang w:val="en-GB"/>
        </w:rPr>
        <w:t>documents</w:t>
      </w:r>
      <w:r w:rsidRPr="004A1983">
        <w:rPr>
          <w:spacing w:val="-7"/>
          <w:sz w:val="20"/>
          <w:szCs w:val="20"/>
          <w:lang w:val="en-GB"/>
        </w:rPr>
        <w:t xml:space="preserve"> </w:t>
      </w:r>
      <w:r w:rsidRPr="004A1983">
        <w:rPr>
          <w:sz w:val="20"/>
          <w:szCs w:val="20"/>
          <w:lang w:val="en-GB"/>
        </w:rPr>
        <w:t>are</w:t>
      </w:r>
      <w:r w:rsidRPr="004A1983">
        <w:rPr>
          <w:spacing w:val="-6"/>
          <w:sz w:val="20"/>
          <w:szCs w:val="20"/>
          <w:lang w:val="en-GB"/>
        </w:rPr>
        <w:t xml:space="preserve"> </w:t>
      </w:r>
      <w:r w:rsidRPr="004A1983">
        <w:rPr>
          <w:sz w:val="20"/>
          <w:szCs w:val="20"/>
          <w:lang w:val="en-GB"/>
        </w:rPr>
        <w:t>missing,</w:t>
      </w:r>
      <w:r w:rsidRPr="004A1983">
        <w:rPr>
          <w:spacing w:val="-4"/>
          <w:sz w:val="20"/>
          <w:szCs w:val="20"/>
          <w:lang w:val="en-GB"/>
        </w:rPr>
        <w:t xml:space="preserve"> </w:t>
      </w:r>
      <w:r w:rsidR="002C5A05" w:rsidRPr="004A1983">
        <w:rPr>
          <w:sz w:val="20"/>
          <w:szCs w:val="20"/>
          <w:lang w:val="en-GB"/>
        </w:rPr>
        <w:t>EIT RawMaterials</w:t>
      </w:r>
      <w:r w:rsidRPr="004A1983">
        <w:rPr>
          <w:sz w:val="20"/>
          <w:szCs w:val="20"/>
          <w:lang w:val="en-GB"/>
        </w:rPr>
        <w:t xml:space="preserve"> may request the tenderer to submit, supplement, clarify or complete the relevant information or documentation within an appropriate time limit. All information requested or answered may only be </w:t>
      </w:r>
      <w:r w:rsidR="00C0655A" w:rsidRPr="004A1983">
        <w:rPr>
          <w:sz w:val="20"/>
          <w:szCs w:val="20"/>
          <w:lang w:val="en-GB"/>
        </w:rPr>
        <w:t xml:space="preserve">provided </w:t>
      </w:r>
      <w:r w:rsidRPr="004A1983">
        <w:rPr>
          <w:sz w:val="20"/>
          <w:szCs w:val="20"/>
          <w:lang w:val="en-GB"/>
        </w:rPr>
        <w:t>through written communication – email only.</w:t>
      </w:r>
    </w:p>
    <w:p w14:paraId="2CC6155C" w14:textId="77777777" w:rsidR="00336773" w:rsidRPr="004A1983" w:rsidRDefault="00336773" w:rsidP="00DE68C2">
      <w:pPr>
        <w:pStyle w:val="BodyText"/>
        <w:spacing w:before="119" w:line="264" w:lineRule="auto"/>
        <w:ind w:right="4"/>
        <w:jc w:val="both"/>
        <w:rPr>
          <w:sz w:val="20"/>
          <w:szCs w:val="20"/>
          <w:lang w:val="en-GB"/>
        </w:rPr>
      </w:pPr>
      <w:bookmarkStart w:id="18" w:name="4.9._Evaluation_of_proposals"/>
      <w:bookmarkEnd w:id="18"/>
    </w:p>
    <w:p w14:paraId="462E2670" w14:textId="77777777" w:rsidR="00336773" w:rsidRPr="004A1983" w:rsidRDefault="0094439A" w:rsidP="002A090C">
      <w:pPr>
        <w:pStyle w:val="ListParagraph"/>
        <w:numPr>
          <w:ilvl w:val="1"/>
          <w:numId w:val="7"/>
        </w:numPr>
        <w:tabs>
          <w:tab w:val="left" w:pos="1133"/>
        </w:tabs>
        <w:ind w:left="1133" w:hanging="718"/>
        <w:jc w:val="both"/>
        <w:rPr>
          <w:i/>
          <w:sz w:val="20"/>
          <w:szCs w:val="20"/>
          <w:lang w:val="en-GB"/>
        </w:rPr>
      </w:pPr>
      <w:bookmarkStart w:id="19" w:name="4.8._Negotiation_about_the_submitted_pro"/>
      <w:bookmarkEnd w:id="19"/>
      <w:r w:rsidRPr="004A1983">
        <w:rPr>
          <w:i/>
          <w:sz w:val="20"/>
          <w:szCs w:val="20"/>
          <w:lang w:val="en-GB"/>
        </w:rPr>
        <w:t>Negotiation</w:t>
      </w:r>
      <w:r w:rsidRPr="004A1983">
        <w:rPr>
          <w:i/>
          <w:spacing w:val="-5"/>
          <w:sz w:val="20"/>
          <w:szCs w:val="20"/>
          <w:lang w:val="en-GB"/>
        </w:rPr>
        <w:t xml:space="preserve"> </w:t>
      </w:r>
      <w:r w:rsidRPr="004A1983">
        <w:rPr>
          <w:i/>
          <w:sz w:val="20"/>
          <w:szCs w:val="20"/>
          <w:lang w:val="en-GB"/>
        </w:rPr>
        <w:t>about</w:t>
      </w:r>
      <w:r w:rsidRPr="004A1983">
        <w:rPr>
          <w:i/>
          <w:spacing w:val="-1"/>
          <w:sz w:val="20"/>
          <w:szCs w:val="20"/>
          <w:lang w:val="en-GB"/>
        </w:rPr>
        <w:t xml:space="preserve"> </w:t>
      </w:r>
      <w:r w:rsidRPr="004A1983">
        <w:rPr>
          <w:i/>
          <w:sz w:val="20"/>
          <w:szCs w:val="20"/>
          <w:lang w:val="en-GB"/>
        </w:rPr>
        <w:t>the</w:t>
      </w:r>
      <w:r w:rsidRPr="004A1983">
        <w:rPr>
          <w:i/>
          <w:spacing w:val="-1"/>
          <w:sz w:val="20"/>
          <w:szCs w:val="20"/>
          <w:lang w:val="en-GB"/>
        </w:rPr>
        <w:t xml:space="preserve"> </w:t>
      </w:r>
      <w:r w:rsidRPr="004A1983">
        <w:rPr>
          <w:i/>
          <w:sz w:val="20"/>
          <w:szCs w:val="20"/>
          <w:lang w:val="en-GB"/>
        </w:rPr>
        <w:t>submitted</w:t>
      </w:r>
      <w:r w:rsidRPr="004A1983">
        <w:rPr>
          <w:i/>
          <w:spacing w:val="-4"/>
          <w:sz w:val="20"/>
          <w:szCs w:val="20"/>
          <w:lang w:val="en-GB"/>
        </w:rPr>
        <w:t xml:space="preserve"> </w:t>
      </w:r>
      <w:r w:rsidRPr="004A1983">
        <w:rPr>
          <w:i/>
          <w:spacing w:val="-2"/>
          <w:sz w:val="20"/>
          <w:szCs w:val="20"/>
          <w:lang w:val="en-GB"/>
        </w:rPr>
        <w:t>proposal</w:t>
      </w:r>
    </w:p>
    <w:p w14:paraId="7385837B" w14:textId="4D197073" w:rsidR="00336773" w:rsidRPr="004A1983" w:rsidRDefault="0094439A" w:rsidP="006D3F6B">
      <w:pPr>
        <w:pStyle w:val="BodyText"/>
        <w:spacing w:before="147" w:line="266" w:lineRule="auto"/>
        <w:ind w:right="4"/>
        <w:jc w:val="both"/>
        <w:rPr>
          <w:sz w:val="20"/>
          <w:szCs w:val="20"/>
          <w:lang w:val="en-GB"/>
        </w:rPr>
      </w:pPr>
      <w:r w:rsidRPr="004A1983">
        <w:rPr>
          <w:sz w:val="20"/>
          <w:szCs w:val="20"/>
          <w:lang w:val="en-GB"/>
        </w:rPr>
        <w:t xml:space="preserve">After </w:t>
      </w:r>
      <w:r w:rsidR="00DE68C2" w:rsidRPr="004A1983">
        <w:rPr>
          <w:sz w:val="20"/>
          <w:szCs w:val="20"/>
          <w:lang w:val="en-GB"/>
        </w:rPr>
        <w:t>reviewing</w:t>
      </w:r>
      <w:r w:rsidRPr="004A1983">
        <w:rPr>
          <w:sz w:val="20"/>
          <w:szCs w:val="20"/>
          <w:lang w:val="en-GB"/>
        </w:rPr>
        <w:t xml:space="preserve"> the </w:t>
      </w:r>
      <w:r w:rsidR="00DE68C2" w:rsidRPr="004A1983">
        <w:rPr>
          <w:sz w:val="20"/>
          <w:szCs w:val="20"/>
          <w:lang w:val="en-GB"/>
        </w:rPr>
        <w:t>formal</w:t>
      </w:r>
      <w:r w:rsidRPr="004A1983">
        <w:rPr>
          <w:sz w:val="20"/>
          <w:szCs w:val="20"/>
          <w:lang w:val="en-GB"/>
        </w:rPr>
        <w:t xml:space="preserve"> compliance of the tenders, </w:t>
      </w:r>
      <w:r w:rsidR="002C5A05" w:rsidRPr="004A1983">
        <w:rPr>
          <w:sz w:val="20"/>
          <w:szCs w:val="20"/>
          <w:lang w:val="en-GB"/>
        </w:rPr>
        <w:t>EIT RawMaterials</w:t>
      </w:r>
      <w:r w:rsidRPr="004A1983">
        <w:rPr>
          <w:sz w:val="20"/>
          <w:szCs w:val="20"/>
          <w:lang w:val="en-GB"/>
        </w:rPr>
        <w:t xml:space="preserve"> may negotiate the contract</w:t>
      </w:r>
      <w:r w:rsidRPr="004A1983">
        <w:rPr>
          <w:spacing w:val="-8"/>
          <w:sz w:val="20"/>
          <w:szCs w:val="20"/>
          <w:lang w:val="en-GB"/>
        </w:rPr>
        <w:t xml:space="preserve"> </w:t>
      </w:r>
      <w:r w:rsidRPr="004A1983">
        <w:rPr>
          <w:sz w:val="20"/>
          <w:szCs w:val="20"/>
          <w:lang w:val="en-GB"/>
        </w:rPr>
        <w:t>terms</w:t>
      </w:r>
      <w:r w:rsidRPr="004A1983">
        <w:rPr>
          <w:spacing w:val="-6"/>
          <w:sz w:val="20"/>
          <w:szCs w:val="20"/>
          <w:lang w:val="en-GB"/>
        </w:rPr>
        <w:t xml:space="preserve"> </w:t>
      </w:r>
      <w:r w:rsidRPr="004A1983">
        <w:rPr>
          <w:sz w:val="20"/>
          <w:szCs w:val="20"/>
          <w:lang w:val="en-GB"/>
        </w:rPr>
        <w:t>with</w:t>
      </w:r>
      <w:r w:rsidRPr="004A1983">
        <w:rPr>
          <w:spacing w:val="-6"/>
          <w:sz w:val="20"/>
          <w:szCs w:val="20"/>
          <w:lang w:val="en-GB"/>
        </w:rPr>
        <w:t xml:space="preserve"> </w:t>
      </w:r>
      <w:r w:rsidRPr="004A1983">
        <w:rPr>
          <w:sz w:val="20"/>
          <w:szCs w:val="20"/>
          <w:lang w:val="en-GB"/>
        </w:rPr>
        <w:t>the</w:t>
      </w:r>
      <w:r w:rsidRPr="004A1983">
        <w:rPr>
          <w:spacing w:val="-1"/>
          <w:sz w:val="20"/>
          <w:szCs w:val="20"/>
          <w:lang w:val="en-GB"/>
        </w:rPr>
        <w:t xml:space="preserve"> </w:t>
      </w:r>
      <w:r w:rsidRPr="004A1983">
        <w:rPr>
          <w:sz w:val="20"/>
          <w:szCs w:val="20"/>
          <w:lang w:val="en-GB"/>
        </w:rPr>
        <w:t>tenderers.</w:t>
      </w:r>
      <w:r w:rsidRPr="004A1983">
        <w:rPr>
          <w:spacing w:val="-5"/>
          <w:sz w:val="20"/>
          <w:szCs w:val="20"/>
          <w:lang w:val="en-GB"/>
        </w:rPr>
        <w:t xml:space="preserve"> </w:t>
      </w:r>
      <w:r w:rsidRPr="004A1983">
        <w:rPr>
          <w:sz w:val="20"/>
          <w:szCs w:val="20"/>
          <w:lang w:val="en-GB"/>
        </w:rPr>
        <w:t>In</w:t>
      </w:r>
      <w:r w:rsidRPr="004A1983">
        <w:rPr>
          <w:spacing w:val="-6"/>
          <w:sz w:val="20"/>
          <w:szCs w:val="20"/>
          <w:lang w:val="en-GB"/>
        </w:rPr>
        <w:t xml:space="preserve"> </w:t>
      </w:r>
      <w:r w:rsidRPr="004A1983">
        <w:rPr>
          <w:sz w:val="20"/>
          <w:szCs w:val="20"/>
          <w:lang w:val="en-GB"/>
        </w:rPr>
        <w:t>this</w:t>
      </w:r>
      <w:r w:rsidRPr="004A1983">
        <w:rPr>
          <w:spacing w:val="-6"/>
          <w:sz w:val="20"/>
          <w:szCs w:val="20"/>
          <w:lang w:val="en-GB"/>
        </w:rPr>
        <w:t xml:space="preserve"> </w:t>
      </w:r>
      <w:r w:rsidRPr="004A1983">
        <w:rPr>
          <w:sz w:val="20"/>
          <w:szCs w:val="20"/>
          <w:lang w:val="en-GB"/>
        </w:rPr>
        <w:t xml:space="preserve">negotiation </w:t>
      </w:r>
      <w:r w:rsidR="002C5A05" w:rsidRPr="004A1983">
        <w:rPr>
          <w:sz w:val="20"/>
          <w:szCs w:val="20"/>
          <w:lang w:val="en-GB"/>
        </w:rPr>
        <w:t>EIT RawMaterials</w:t>
      </w:r>
      <w:r w:rsidRPr="004A1983">
        <w:rPr>
          <w:spacing w:val="-7"/>
          <w:sz w:val="20"/>
          <w:szCs w:val="20"/>
          <w:lang w:val="en-GB"/>
        </w:rPr>
        <w:t xml:space="preserve"> </w:t>
      </w:r>
      <w:r w:rsidRPr="004A1983">
        <w:rPr>
          <w:sz w:val="20"/>
          <w:szCs w:val="20"/>
          <w:lang w:val="en-GB"/>
        </w:rPr>
        <w:t>will</w:t>
      </w:r>
      <w:r w:rsidRPr="004A1983">
        <w:rPr>
          <w:spacing w:val="-5"/>
          <w:sz w:val="20"/>
          <w:szCs w:val="20"/>
          <w:lang w:val="en-GB"/>
        </w:rPr>
        <w:t xml:space="preserve"> </w:t>
      </w:r>
      <w:r w:rsidR="00DE68C2" w:rsidRPr="004A1983">
        <w:rPr>
          <w:sz w:val="20"/>
          <w:szCs w:val="20"/>
          <w:lang w:val="en-GB"/>
        </w:rPr>
        <w:t>request</w:t>
      </w:r>
      <w:r w:rsidRPr="004A1983">
        <w:rPr>
          <w:spacing w:val="-8"/>
          <w:sz w:val="20"/>
          <w:szCs w:val="20"/>
          <w:lang w:val="en-GB"/>
        </w:rPr>
        <w:t xml:space="preserve"> </w:t>
      </w:r>
      <w:r w:rsidRPr="004A1983">
        <w:rPr>
          <w:sz w:val="20"/>
          <w:szCs w:val="20"/>
          <w:lang w:val="en-GB"/>
        </w:rPr>
        <w:t>all</w:t>
      </w:r>
      <w:r w:rsidRPr="004A1983">
        <w:rPr>
          <w:spacing w:val="-5"/>
          <w:sz w:val="20"/>
          <w:szCs w:val="20"/>
          <w:lang w:val="en-GB"/>
        </w:rPr>
        <w:t xml:space="preserve"> </w:t>
      </w:r>
      <w:r w:rsidRPr="004A1983">
        <w:rPr>
          <w:sz w:val="20"/>
          <w:szCs w:val="20"/>
          <w:lang w:val="en-GB"/>
        </w:rPr>
        <w:t>tenderers</w:t>
      </w:r>
      <w:r w:rsidRPr="004A1983">
        <w:rPr>
          <w:spacing w:val="-6"/>
          <w:sz w:val="20"/>
          <w:szCs w:val="20"/>
          <w:lang w:val="en-GB"/>
        </w:rPr>
        <w:t xml:space="preserve"> </w:t>
      </w:r>
      <w:r w:rsidRPr="004A1983">
        <w:rPr>
          <w:sz w:val="20"/>
          <w:szCs w:val="20"/>
          <w:lang w:val="en-GB"/>
        </w:rPr>
        <w:t>to</w:t>
      </w:r>
      <w:r w:rsidRPr="004A1983">
        <w:rPr>
          <w:spacing w:val="-6"/>
          <w:sz w:val="20"/>
          <w:szCs w:val="20"/>
          <w:lang w:val="en-GB"/>
        </w:rPr>
        <w:t xml:space="preserve"> </w:t>
      </w:r>
      <w:r w:rsidRPr="004A1983">
        <w:rPr>
          <w:sz w:val="20"/>
          <w:szCs w:val="20"/>
          <w:lang w:val="en-GB"/>
        </w:rPr>
        <w:t>adjust</w:t>
      </w:r>
      <w:r w:rsidRPr="004A1983">
        <w:rPr>
          <w:spacing w:val="-8"/>
          <w:sz w:val="20"/>
          <w:szCs w:val="20"/>
          <w:lang w:val="en-GB"/>
        </w:rPr>
        <w:t xml:space="preserve"> </w:t>
      </w:r>
      <w:r w:rsidRPr="004A1983">
        <w:rPr>
          <w:sz w:val="20"/>
          <w:szCs w:val="20"/>
          <w:lang w:val="en-GB"/>
        </w:rPr>
        <w:t>the proposal</w:t>
      </w:r>
      <w:r w:rsidRPr="004A1983">
        <w:rPr>
          <w:spacing w:val="-7"/>
          <w:sz w:val="20"/>
          <w:szCs w:val="20"/>
          <w:lang w:val="en-GB"/>
        </w:rPr>
        <w:t xml:space="preserve"> </w:t>
      </w:r>
      <w:r w:rsidRPr="004A1983">
        <w:rPr>
          <w:sz w:val="20"/>
          <w:szCs w:val="20"/>
          <w:lang w:val="en-GB"/>
        </w:rPr>
        <w:t>or</w:t>
      </w:r>
      <w:r w:rsidRPr="004A1983">
        <w:rPr>
          <w:spacing w:val="-9"/>
          <w:sz w:val="20"/>
          <w:szCs w:val="20"/>
          <w:lang w:val="en-GB"/>
        </w:rPr>
        <w:t xml:space="preserve"> </w:t>
      </w:r>
      <w:r w:rsidRPr="004A1983">
        <w:rPr>
          <w:sz w:val="20"/>
          <w:szCs w:val="20"/>
          <w:lang w:val="en-GB"/>
        </w:rPr>
        <w:t>specific</w:t>
      </w:r>
      <w:r w:rsidRPr="004A1983">
        <w:rPr>
          <w:spacing w:val="-7"/>
          <w:sz w:val="20"/>
          <w:szCs w:val="20"/>
          <w:lang w:val="en-GB"/>
        </w:rPr>
        <w:t xml:space="preserve"> </w:t>
      </w:r>
      <w:r w:rsidRPr="004A1983">
        <w:rPr>
          <w:sz w:val="20"/>
          <w:szCs w:val="20"/>
          <w:lang w:val="en-GB"/>
        </w:rPr>
        <w:t>sections</w:t>
      </w:r>
      <w:r w:rsidRPr="004A1983">
        <w:rPr>
          <w:spacing w:val="-8"/>
          <w:sz w:val="20"/>
          <w:szCs w:val="20"/>
          <w:lang w:val="en-GB"/>
        </w:rPr>
        <w:t xml:space="preserve"> </w:t>
      </w:r>
      <w:r w:rsidRPr="004A1983">
        <w:rPr>
          <w:sz w:val="20"/>
          <w:szCs w:val="20"/>
          <w:lang w:val="en-GB"/>
        </w:rPr>
        <w:t>of</w:t>
      </w:r>
      <w:r w:rsidRPr="004A1983">
        <w:rPr>
          <w:spacing w:val="-9"/>
          <w:sz w:val="20"/>
          <w:szCs w:val="20"/>
          <w:lang w:val="en-GB"/>
        </w:rPr>
        <w:t xml:space="preserve"> </w:t>
      </w:r>
      <w:r w:rsidRPr="004A1983">
        <w:rPr>
          <w:sz w:val="20"/>
          <w:szCs w:val="20"/>
          <w:lang w:val="en-GB"/>
        </w:rPr>
        <w:t>the</w:t>
      </w:r>
      <w:r w:rsidRPr="004A1983">
        <w:rPr>
          <w:spacing w:val="-6"/>
          <w:sz w:val="20"/>
          <w:szCs w:val="20"/>
          <w:lang w:val="en-GB"/>
        </w:rPr>
        <w:t xml:space="preserve"> </w:t>
      </w:r>
      <w:r w:rsidRPr="004A1983">
        <w:rPr>
          <w:sz w:val="20"/>
          <w:szCs w:val="20"/>
          <w:lang w:val="en-GB"/>
        </w:rPr>
        <w:t>proposal</w:t>
      </w:r>
      <w:r w:rsidRPr="004A1983">
        <w:rPr>
          <w:spacing w:val="-7"/>
          <w:sz w:val="20"/>
          <w:szCs w:val="20"/>
          <w:lang w:val="en-GB"/>
        </w:rPr>
        <w:t xml:space="preserve"> </w:t>
      </w:r>
      <w:r w:rsidRPr="004A1983">
        <w:rPr>
          <w:sz w:val="20"/>
          <w:szCs w:val="20"/>
          <w:lang w:val="en-GB"/>
        </w:rPr>
        <w:t>within</w:t>
      </w:r>
      <w:r w:rsidRPr="004A1983">
        <w:rPr>
          <w:spacing w:val="-11"/>
          <w:sz w:val="20"/>
          <w:szCs w:val="20"/>
          <w:lang w:val="en-GB"/>
        </w:rPr>
        <w:t xml:space="preserve"> </w:t>
      </w:r>
      <w:r w:rsidRPr="004A1983">
        <w:rPr>
          <w:sz w:val="20"/>
          <w:szCs w:val="20"/>
          <w:lang w:val="en-GB"/>
        </w:rPr>
        <w:t>an</w:t>
      </w:r>
      <w:r w:rsidRPr="004A1983">
        <w:rPr>
          <w:spacing w:val="-8"/>
          <w:sz w:val="20"/>
          <w:szCs w:val="20"/>
          <w:lang w:val="en-GB"/>
        </w:rPr>
        <w:t xml:space="preserve"> </w:t>
      </w:r>
      <w:r w:rsidRPr="004A1983">
        <w:rPr>
          <w:sz w:val="20"/>
          <w:szCs w:val="20"/>
          <w:lang w:val="en-GB"/>
        </w:rPr>
        <w:t>appropriate</w:t>
      </w:r>
      <w:r w:rsidRPr="004A1983">
        <w:rPr>
          <w:spacing w:val="-7"/>
          <w:sz w:val="20"/>
          <w:szCs w:val="20"/>
          <w:lang w:val="en-GB"/>
        </w:rPr>
        <w:t xml:space="preserve"> </w:t>
      </w:r>
      <w:r w:rsidRPr="004A1983">
        <w:rPr>
          <w:sz w:val="20"/>
          <w:szCs w:val="20"/>
          <w:lang w:val="en-GB"/>
        </w:rPr>
        <w:t>time</w:t>
      </w:r>
      <w:r w:rsidRPr="004A1983">
        <w:rPr>
          <w:spacing w:val="-7"/>
          <w:sz w:val="20"/>
          <w:szCs w:val="20"/>
          <w:lang w:val="en-GB"/>
        </w:rPr>
        <w:t xml:space="preserve"> </w:t>
      </w:r>
      <w:r w:rsidRPr="004A1983">
        <w:rPr>
          <w:sz w:val="20"/>
          <w:szCs w:val="20"/>
          <w:lang w:val="en-GB"/>
        </w:rPr>
        <w:t>limit.</w:t>
      </w:r>
      <w:r w:rsidRPr="004A1983">
        <w:rPr>
          <w:spacing w:val="-7"/>
          <w:sz w:val="20"/>
          <w:szCs w:val="20"/>
          <w:lang w:val="en-GB"/>
        </w:rPr>
        <w:t xml:space="preserve"> </w:t>
      </w:r>
      <w:r w:rsidRPr="004A1983">
        <w:rPr>
          <w:sz w:val="20"/>
          <w:szCs w:val="20"/>
          <w:lang w:val="en-GB"/>
        </w:rPr>
        <w:t>In</w:t>
      </w:r>
      <w:r w:rsidRPr="004A1983">
        <w:rPr>
          <w:spacing w:val="-8"/>
          <w:sz w:val="20"/>
          <w:szCs w:val="20"/>
          <w:lang w:val="en-GB"/>
        </w:rPr>
        <w:t xml:space="preserve"> </w:t>
      </w:r>
      <w:r w:rsidRPr="004A1983">
        <w:rPr>
          <w:sz w:val="20"/>
          <w:szCs w:val="20"/>
          <w:lang w:val="en-GB"/>
        </w:rPr>
        <w:t>case</w:t>
      </w:r>
      <w:r w:rsidRPr="004A1983">
        <w:rPr>
          <w:spacing w:val="-7"/>
          <w:sz w:val="20"/>
          <w:szCs w:val="20"/>
          <w:lang w:val="en-GB"/>
        </w:rPr>
        <w:t xml:space="preserve"> </w:t>
      </w:r>
      <w:r w:rsidRPr="004A1983">
        <w:rPr>
          <w:sz w:val="20"/>
          <w:szCs w:val="20"/>
          <w:lang w:val="en-GB"/>
        </w:rPr>
        <w:t>of</w:t>
      </w:r>
      <w:r w:rsidRPr="004A1983">
        <w:rPr>
          <w:spacing w:val="-9"/>
          <w:sz w:val="20"/>
          <w:szCs w:val="20"/>
          <w:lang w:val="en-GB"/>
        </w:rPr>
        <w:t xml:space="preserve"> </w:t>
      </w:r>
      <w:r w:rsidRPr="004A1983">
        <w:rPr>
          <w:sz w:val="20"/>
          <w:szCs w:val="20"/>
          <w:lang w:val="en-GB"/>
        </w:rPr>
        <w:t>negotiation</w:t>
      </w:r>
      <w:r w:rsidR="00EE498F" w:rsidRPr="004A1983">
        <w:rPr>
          <w:sz w:val="20"/>
          <w:szCs w:val="20"/>
          <w:lang w:val="en-GB"/>
        </w:rPr>
        <w:t>s</w:t>
      </w:r>
      <w:r w:rsidRPr="004A1983">
        <w:rPr>
          <w:sz w:val="20"/>
          <w:szCs w:val="20"/>
          <w:lang w:val="en-GB"/>
        </w:rPr>
        <w:t xml:space="preserve">, </w:t>
      </w:r>
      <w:r w:rsidR="002C5A05" w:rsidRPr="004A1983">
        <w:rPr>
          <w:sz w:val="20"/>
          <w:szCs w:val="20"/>
          <w:lang w:val="en-GB"/>
        </w:rPr>
        <w:t>EIT RawMaterials</w:t>
      </w:r>
      <w:r w:rsidRPr="004A1983">
        <w:rPr>
          <w:sz w:val="20"/>
          <w:szCs w:val="20"/>
          <w:lang w:val="en-GB"/>
        </w:rPr>
        <w:t xml:space="preserve"> shall provide further information about the proceedings and timing.</w:t>
      </w:r>
    </w:p>
    <w:p w14:paraId="6937739C" w14:textId="77777777" w:rsidR="00D12871" w:rsidRPr="004A1983" w:rsidRDefault="00D12871">
      <w:pPr>
        <w:pStyle w:val="BodyText"/>
        <w:spacing w:before="259"/>
        <w:rPr>
          <w:sz w:val="20"/>
          <w:szCs w:val="20"/>
          <w:lang w:val="en-GB"/>
        </w:rPr>
      </w:pPr>
    </w:p>
    <w:p w14:paraId="20FD3849" w14:textId="77777777" w:rsidR="00336773" w:rsidRPr="004A1983" w:rsidRDefault="0094439A" w:rsidP="002A090C">
      <w:pPr>
        <w:pStyle w:val="ListParagraph"/>
        <w:numPr>
          <w:ilvl w:val="1"/>
          <w:numId w:val="7"/>
        </w:numPr>
        <w:tabs>
          <w:tab w:val="left" w:pos="1133"/>
        </w:tabs>
        <w:ind w:left="1133" w:hanging="718"/>
        <w:jc w:val="both"/>
        <w:rPr>
          <w:i/>
          <w:sz w:val="20"/>
          <w:szCs w:val="20"/>
          <w:lang w:val="en-GB"/>
        </w:rPr>
      </w:pPr>
      <w:r w:rsidRPr="004A1983">
        <w:rPr>
          <w:i/>
          <w:sz w:val="20"/>
          <w:szCs w:val="20"/>
          <w:lang w:val="en-GB"/>
        </w:rPr>
        <w:t>Evaluation</w:t>
      </w:r>
      <w:r w:rsidRPr="004A1983">
        <w:rPr>
          <w:i/>
          <w:spacing w:val="-2"/>
          <w:sz w:val="20"/>
          <w:szCs w:val="20"/>
          <w:lang w:val="en-GB"/>
        </w:rPr>
        <w:t xml:space="preserve"> </w:t>
      </w:r>
      <w:r w:rsidRPr="004A1983">
        <w:rPr>
          <w:i/>
          <w:sz w:val="20"/>
          <w:szCs w:val="20"/>
          <w:lang w:val="en-GB"/>
        </w:rPr>
        <w:t xml:space="preserve">of </w:t>
      </w:r>
      <w:r w:rsidRPr="004A1983">
        <w:rPr>
          <w:i/>
          <w:spacing w:val="-2"/>
          <w:sz w:val="20"/>
          <w:szCs w:val="20"/>
          <w:lang w:val="en-GB"/>
        </w:rPr>
        <w:t>proposals</w:t>
      </w:r>
    </w:p>
    <w:p w14:paraId="1826C029" w14:textId="19DA875F" w:rsidR="00336773" w:rsidRPr="004A1983" w:rsidRDefault="00D12871" w:rsidP="006D3F6B">
      <w:pPr>
        <w:pStyle w:val="BodyText"/>
        <w:spacing w:before="53"/>
        <w:rPr>
          <w:sz w:val="20"/>
          <w:szCs w:val="20"/>
          <w:lang w:val="en-GB"/>
        </w:rPr>
      </w:pPr>
      <w:r w:rsidRPr="004A1983">
        <w:rPr>
          <w:sz w:val="20"/>
          <w:szCs w:val="20"/>
          <w:lang w:val="en-GB"/>
        </w:rPr>
        <w:t xml:space="preserve">Each proposal will be evaluated in accordance with the below mentioned award criteria. The award criteria will be </w:t>
      </w:r>
      <w:r w:rsidR="00BE4EB9" w:rsidRPr="004A1983">
        <w:rPr>
          <w:sz w:val="20"/>
          <w:szCs w:val="20"/>
          <w:lang w:val="en-GB"/>
        </w:rPr>
        <w:t>applied</w:t>
      </w:r>
      <w:r w:rsidRPr="004A1983">
        <w:rPr>
          <w:sz w:val="20"/>
          <w:szCs w:val="20"/>
          <w:lang w:val="en-GB"/>
        </w:rPr>
        <w:t xml:space="preserve"> in accordance with the requested service</w:t>
      </w:r>
      <w:r w:rsidR="00BE4EB9" w:rsidRPr="004A1983">
        <w:rPr>
          <w:sz w:val="20"/>
          <w:szCs w:val="20"/>
          <w:lang w:val="en-GB"/>
        </w:rPr>
        <w:t>s</w:t>
      </w:r>
      <w:r w:rsidRPr="004A1983">
        <w:rPr>
          <w:sz w:val="20"/>
          <w:szCs w:val="20"/>
          <w:lang w:val="en-GB"/>
        </w:rPr>
        <w:t xml:space="preserve"> indicated in </w:t>
      </w:r>
      <w:r w:rsidR="00BE4EB9" w:rsidRPr="004A1983">
        <w:rPr>
          <w:sz w:val="20"/>
          <w:szCs w:val="20"/>
          <w:lang w:val="en-GB"/>
        </w:rPr>
        <w:t>s</w:t>
      </w:r>
      <w:r w:rsidRPr="004A1983">
        <w:rPr>
          <w:sz w:val="20"/>
          <w:szCs w:val="20"/>
          <w:lang w:val="en-GB"/>
        </w:rPr>
        <w:t xml:space="preserve">ection </w:t>
      </w:r>
      <w:r w:rsidR="00BE4EB9" w:rsidRPr="004A1983">
        <w:rPr>
          <w:sz w:val="20"/>
          <w:szCs w:val="20"/>
          <w:lang w:val="en-GB"/>
        </w:rPr>
        <w:t>2</w:t>
      </w:r>
      <w:r w:rsidRPr="004A1983">
        <w:rPr>
          <w:sz w:val="20"/>
          <w:szCs w:val="20"/>
          <w:lang w:val="en-GB"/>
        </w:rPr>
        <w:t xml:space="preserve"> of </w:t>
      </w:r>
      <w:r w:rsidR="00BE4EB9" w:rsidRPr="004A1983">
        <w:rPr>
          <w:sz w:val="20"/>
          <w:szCs w:val="20"/>
          <w:lang w:val="en-GB"/>
        </w:rPr>
        <w:t xml:space="preserve">this </w:t>
      </w:r>
      <w:proofErr w:type="spellStart"/>
      <w:r w:rsidR="00A35C35" w:rsidRPr="004A1983">
        <w:rPr>
          <w:sz w:val="20"/>
          <w:szCs w:val="20"/>
          <w:lang w:val="en-GB"/>
        </w:rPr>
        <w:t>RfP</w:t>
      </w:r>
      <w:proofErr w:type="spellEnd"/>
      <w:r w:rsidR="00A35C35" w:rsidRPr="004A1983">
        <w:rPr>
          <w:sz w:val="20"/>
          <w:szCs w:val="20"/>
          <w:lang w:val="en-GB"/>
        </w:rPr>
        <w:t xml:space="preserve"> </w:t>
      </w:r>
      <w:r w:rsidRPr="004A1983">
        <w:rPr>
          <w:sz w:val="20"/>
          <w:szCs w:val="20"/>
          <w:lang w:val="en-GB"/>
        </w:rPr>
        <w:t>document.</w:t>
      </w:r>
    </w:p>
    <w:p w14:paraId="5B0039EE" w14:textId="77777777" w:rsidR="00336773" w:rsidRDefault="00336773" w:rsidP="00051CF6">
      <w:pPr>
        <w:pStyle w:val="BodyText"/>
        <w:rPr>
          <w:sz w:val="20"/>
          <w:szCs w:val="20"/>
          <w:lang w:val="en-GB"/>
        </w:rPr>
      </w:pPr>
    </w:p>
    <w:p w14:paraId="54C520FD" w14:textId="77777777" w:rsidR="004A1983" w:rsidRDefault="004A1983" w:rsidP="00051CF6">
      <w:pPr>
        <w:pStyle w:val="BodyText"/>
        <w:rPr>
          <w:sz w:val="20"/>
          <w:szCs w:val="20"/>
          <w:lang w:val="en-GB"/>
        </w:rPr>
      </w:pPr>
    </w:p>
    <w:p w14:paraId="43CED43E" w14:textId="77777777" w:rsidR="004A1983" w:rsidRPr="004A1983" w:rsidRDefault="004A1983" w:rsidP="00051CF6">
      <w:pPr>
        <w:pStyle w:val="BodyText"/>
        <w:rPr>
          <w:sz w:val="20"/>
          <w:szCs w:val="20"/>
          <w:lang w:val="en-GB"/>
        </w:rPr>
      </w:pPr>
    </w:p>
    <w:tbl>
      <w:tblPr>
        <w:tblStyle w:val="TableGrid"/>
        <w:tblW w:w="0" w:type="auto"/>
        <w:tblLook w:val="04A0" w:firstRow="1" w:lastRow="0" w:firstColumn="1" w:lastColumn="0" w:noHBand="0" w:noVBand="1"/>
      </w:tblPr>
      <w:tblGrid>
        <w:gridCol w:w="6657"/>
        <w:gridCol w:w="2409"/>
      </w:tblGrid>
      <w:tr w:rsidR="00051CF6" w:rsidRPr="004A1983" w14:paraId="3F0DD255" w14:textId="77777777" w:rsidTr="004A1983">
        <w:tc>
          <w:tcPr>
            <w:tcW w:w="6657" w:type="dxa"/>
            <w:shd w:val="clear" w:color="auto" w:fill="D9D9D9" w:themeFill="background1" w:themeFillShade="D9"/>
          </w:tcPr>
          <w:p w14:paraId="6BB5615B" w14:textId="67A1FBE9" w:rsidR="00051CF6" w:rsidRPr="004A1983" w:rsidRDefault="004A1983" w:rsidP="00051CF6">
            <w:pPr>
              <w:spacing w:before="120" w:after="120"/>
              <w:rPr>
                <w:iCs/>
                <w:sz w:val="20"/>
                <w:szCs w:val="20"/>
                <w:lang w:val="en-GB"/>
              </w:rPr>
            </w:pPr>
            <w:bookmarkStart w:id="20" w:name="4.9.1._Evaluation_Criteria:_Enterprise_A"/>
            <w:bookmarkEnd w:id="20"/>
            <w:r>
              <w:rPr>
                <w:iCs/>
                <w:sz w:val="20"/>
                <w:szCs w:val="20"/>
                <w:lang w:val="en-GB"/>
              </w:rPr>
              <w:t>Quality</w:t>
            </w:r>
            <w:r w:rsidR="00051CF6" w:rsidRPr="004A1983">
              <w:rPr>
                <w:iCs/>
                <w:sz w:val="20"/>
                <w:szCs w:val="20"/>
                <w:lang w:val="en-GB"/>
              </w:rPr>
              <w:t xml:space="preserve"> criteria</w:t>
            </w:r>
          </w:p>
        </w:tc>
        <w:tc>
          <w:tcPr>
            <w:tcW w:w="2409" w:type="dxa"/>
            <w:shd w:val="clear" w:color="auto" w:fill="D9D9D9" w:themeFill="background1" w:themeFillShade="D9"/>
          </w:tcPr>
          <w:p w14:paraId="2864D360" w14:textId="6F1CC29E" w:rsidR="00051CF6" w:rsidRPr="004A1983" w:rsidRDefault="00051CF6" w:rsidP="00051CF6">
            <w:pPr>
              <w:spacing w:before="120" w:after="120"/>
              <w:jc w:val="center"/>
              <w:rPr>
                <w:iCs/>
                <w:sz w:val="20"/>
                <w:szCs w:val="20"/>
                <w:lang w:val="en-GB"/>
              </w:rPr>
            </w:pPr>
            <w:r w:rsidRPr="004A1983">
              <w:rPr>
                <w:iCs/>
                <w:sz w:val="20"/>
                <w:szCs w:val="20"/>
                <w:lang w:val="en-GB"/>
              </w:rPr>
              <w:t>Points</w:t>
            </w:r>
          </w:p>
        </w:tc>
      </w:tr>
      <w:tr w:rsidR="00C953F3" w:rsidRPr="004A1983" w14:paraId="3205F722" w14:textId="77777777" w:rsidTr="004A1983">
        <w:tc>
          <w:tcPr>
            <w:tcW w:w="6657" w:type="dxa"/>
          </w:tcPr>
          <w:p w14:paraId="54C00A22" w14:textId="77777777" w:rsidR="00C953F3" w:rsidRDefault="004A1983" w:rsidP="004A1983">
            <w:pPr>
              <w:spacing w:before="120" w:after="120"/>
              <w:rPr>
                <w:sz w:val="20"/>
                <w:szCs w:val="20"/>
                <w:lang w:val="en-GB"/>
              </w:rPr>
            </w:pPr>
            <w:r>
              <w:rPr>
                <w:sz w:val="20"/>
                <w:szCs w:val="20"/>
                <w:lang w:val="en-GB"/>
              </w:rPr>
              <w:t>A</w:t>
            </w:r>
            <w:r w:rsidRPr="004A1983">
              <w:rPr>
                <w:sz w:val="20"/>
                <w:szCs w:val="20"/>
                <w:lang w:val="en-GB"/>
              </w:rPr>
              <w:t>pproach to taking over and familiarising oneself with an ongoing transition project</w:t>
            </w:r>
            <w:r>
              <w:rPr>
                <w:sz w:val="20"/>
                <w:szCs w:val="20"/>
                <w:lang w:val="en-GB"/>
              </w:rPr>
              <w:t>.</w:t>
            </w:r>
          </w:p>
          <w:p w14:paraId="3E4D9468" w14:textId="77777777" w:rsidR="00885651" w:rsidRDefault="00885651" w:rsidP="00885651">
            <w:pPr>
              <w:spacing w:before="120" w:after="120"/>
              <w:jc w:val="both"/>
              <w:rPr>
                <w:sz w:val="20"/>
                <w:szCs w:val="20"/>
                <w:lang w:val="en-GB"/>
              </w:rPr>
            </w:pPr>
            <w:r w:rsidRPr="00885651">
              <w:rPr>
                <w:sz w:val="20"/>
                <w:szCs w:val="20"/>
                <w:lang w:val="en-GB"/>
              </w:rPr>
              <w:t xml:space="preserve">To apply this criterion, </w:t>
            </w:r>
            <w:r>
              <w:rPr>
                <w:sz w:val="20"/>
                <w:szCs w:val="20"/>
                <w:lang w:val="en-GB"/>
              </w:rPr>
              <w:t>points</w:t>
            </w:r>
            <w:r w:rsidRPr="00885651">
              <w:rPr>
                <w:sz w:val="20"/>
                <w:szCs w:val="20"/>
                <w:lang w:val="en-GB"/>
              </w:rPr>
              <w:t xml:space="preserve"> </w:t>
            </w:r>
            <w:r>
              <w:rPr>
                <w:sz w:val="20"/>
                <w:szCs w:val="20"/>
                <w:lang w:val="en-GB"/>
              </w:rPr>
              <w:t>shall be</w:t>
            </w:r>
            <w:r w:rsidRPr="00885651">
              <w:rPr>
                <w:sz w:val="20"/>
                <w:szCs w:val="20"/>
                <w:lang w:val="en-GB"/>
              </w:rPr>
              <w:t xml:space="preserve"> awarded using the school grading system, </w:t>
            </w:r>
            <w:r>
              <w:rPr>
                <w:sz w:val="20"/>
                <w:szCs w:val="20"/>
                <w:lang w:val="en-GB"/>
              </w:rPr>
              <w:t>as follows:</w:t>
            </w:r>
          </w:p>
          <w:p w14:paraId="414338F1" w14:textId="3A956DCF" w:rsidR="00885651" w:rsidRDefault="00885651" w:rsidP="00885651">
            <w:pPr>
              <w:pStyle w:val="ListParagraph"/>
              <w:numPr>
                <w:ilvl w:val="0"/>
                <w:numId w:val="25"/>
              </w:numPr>
              <w:spacing w:before="120" w:after="120"/>
              <w:jc w:val="both"/>
              <w:rPr>
                <w:sz w:val="20"/>
                <w:szCs w:val="20"/>
                <w:lang w:val="en-GB"/>
              </w:rPr>
            </w:pPr>
            <w:r w:rsidRPr="00885651">
              <w:rPr>
                <w:sz w:val="20"/>
                <w:szCs w:val="20"/>
                <w:lang w:val="en-GB"/>
              </w:rPr>
              <w:t xml:space="preserve">‘excellent’ (equivalent to </w:t>
            </w:r>
            <w:r>
              <w:rPr>
                <w:sz w:val="20"/>
                <w:szCs w:val="20"/>
                <w:lang w:val="en-GB"/>
              </w:rPr>
              <w:t>17-20</w:t>
            </w:r>
            <w:r w:rsidRPr="00885651">
              <w:rPr>
                <w:sz w:val="20"/>
                <w:szCs w:val="20"/>
                <w:lang w:val="en-GB"/>
              </w:rPr>
              <w:t xml:space="preserve"> points)</w:t>
            </w:r>
          </w:p>
          <w:p w14:paraId="4AEC4340" w14:textId="2D0131D2" w:rsidR="00885651" w:rsidRDefault="00885651" w:rsidP="00885651">
            <w:pPr>
              <w:pStyle w:val="ListParagraph"/>
              <w:numPr>
                <w:ilvl w:val="0"/>
                <w:numId w:val="25"/>
              </w:numPr>
              <w:spacing w:before="120" w:after="120"/>
              <w:jc w:val="both"/>
              <w:rPr>
                <w:sz w:val="20"/>
                <w:szCs w:val="20"/>
                <w:lang w:val="en-GB"/>
              </w:rPr>
            </w:pPr>
            <w:r>
              <w:rPr>
                <w:sz w:val="20"/>
                <w:szCs w:val="20"/>
                <w:lang w:val="en-GB"/>
              </w:rPr>
              <w:t xml:space="preserve">‘good’ </w:t>
            </w:r>
            <w:r w:rsidRPr="00885651">
              <w:rPr>
                <w:sz w:val="20"/>
                <w:szCs w:val="20"/>
                <w:lang w:val="en-GB"/>
              </w:rPr>
              <w:t xml:space="preserve">(equivalent to </w:t>
            </w:r>
            <w:r>
              <w:rPr>
                <w:sz w:val="20"/>
                <w:szCs w:val="20"/>
                <w:lang w:val="en-GB"/>
              </w:rPr>
              <w:t>13-16</w:t>
            </w:r>
            <w:r w:rsidRPr="00885651">
              <w:rPr>
                <w:sz w:val="20"/>
                <w:szCs w:val="20"/>
                <w:lang w:val="en-GB"/>
              </w:rPr>
              <w:t xml:space="preserve"> points)</w:t>
            </w:r>
          </w:p>
          <w:p w14:paraId="64DCD5F3" w14:textId="49323B0A" w:rsidR="00885651" w:rsidRDefault="00885651" w:rsidP="00885651">
            <w:pPr>
              <w:pStyle w:val="ListParagraph"/>
              <w:numPr>
                <w:ilvl w:val="0"/>
                <w:numId w:val="25"/>
              </w:numPr>
              <w:spacing w:before="120" w:after="120"/>
              <w:jc w:val="both"/>
              <w:rPr>
                <w:sz w:val="20"/>
                <w:szCs w:val="20"/>
                <w:lang w:val="en-GB"/>
              </w:rPr>
            </w:pPr>
            <w:r>
              <w:rPr>
                <w:sz w:val="20"/>
                <w:szCs w:val="20"/>
                <w:lang w:val="en-GB"/>
              </w:rPr>
              <w:t xml:space="preserve">‘average’ </w:t>
            </w:r>
            <w:r w:rsidRPr="00885651">
              <w:rPr>
                <w:sz w:val="20"/>
                <w:szCs w:val="20"/>
                <w:lang w:val="en-GB"/>
              </w:rPr>
              <w:t xml:space="preserve">(equivalent to </w:t>
            </w:r>
            <w:r>
              <w:rPr>
                <w:sz w:val="20"/>
                <w:szCs w:val="20"/>
                <w:lang w:val="en-GB"/>
              </w:rPr>
              <w:t>9-12</w:t>
            </w:r>
            <w:r w:rsidRPr="00885651">
              <w:rPr>
                <w:sz w:val="20"/>
                <w:szCs w:val="20"/>
                <w:lang w:val="en-GB"/>
              </w:rPr>
              <w:t xml:space="preserve"> points)</w:t>
            </w:r>
          </w:p>
          <w:p w14:paraId="1F7BEC83" w14:textId="70149106" w:rsidR="00885651" w:rsidRDefault="00885651" w:rsidP="00885651">
            <w:pPr>
              <w:pStyle w:val="ListParagraph"/>
              <w:numPr>
                <w:ilvl w:val="0"/>
                <w:numId w:val="25"/>
              </w:numPr>
              <w:spacing w:before="120" w:after="120"/>
              <w:jc w:val="both"/>
              <w:rPr>
                <w:sz w:val="20"/>
                <w:szCs w:val="20"/>
                <w:lang w:val="en-GB"/>
              </w:rPr>
            </w:pPr>
            <w:r>
              <w:rPr>
                <w:sz w:val="20"/>
                <w:szCs w:val="20"/>
                <w:lang w:val="en-GB"/>
              </w:rPr>
              <w:t>‘</w:t>
            </w:r>
            <w:proofErr w:type="gramStart"/>
            <w:r>
              <w:rPr>
                <w:sz w:val="20"/>
                <w:szCs w:val="20"/>
                <w:lang w:val="en-GB"/>
              </w:rPr>
              <w:t>below</w:t>
            </w:r>
            <w:proofErr w:type="gramEnd"/>
            <w:r>
              <w:rPr>
                <w:sz w:val="20"/>
                <w:szCs w:val="20"/>
                <w:lang w:val="en-GB"/>
              </w:rPr>
              <w:t xml:space="preserve"> average’ </w:t>
            </w:r>
            <w:r w:rsidRPr="00885651">
              <w:rPr>
                <w:sz w:val="20"/>
                <w:szCs w:val="20"/>
                <w:lang w:val="en-GB"/>
              </w:rPr>
              <w:t xml:space="preserve">(equivalent to </w:t>
            </w:r>
            <w:r w:rsidR="00A71ECD">
              <w:rPr>
                <w:sz w:val="20"/>
                <w:szCs w:val="20"/>
                <w:lang w:val="en-GB"/>
              </w:rPr>
              <w:t>5</w:t>
            </w:r>
            <w:r>
              <w:rPr>
                <w:sz w:val="20"/>
                <w:szCs w:val="20"/>
                <w:lang w:val="en-GB"/>
              </w:rPr>
              <w:t>-</w:t>
            </w:r>
            <w:r w:rsidR="00A71ECD">
              <w:rPr>
                <w:sz w:val="20"/>
                <w:szCs w:val="20"/>
                <w:lang w:val="en-GB"/>
              </w:rPr>
              <w:t>8</w:t>
            </w:r>
            <w:r w:rsidRPr="00885651">
              <w:rPr>
                <w:sz w:val="20"/>
                <w:szCs w:val="20"/>
                <w:lang w:val="en-GB"/>
              </w:rPr>
              <w:t xml:space="preserve"> points)</w:t>
            </w:r>
          </w:p>
          <w:p w14:paraId="104AD329" w14:textId="298CA60B" w:rsidR="00885651" w:rsidRPr="004A1983" w:rsidRDefault="00885651" w:rsidP="00885651">
            <w:pPr>
              <w:pStyle w:val="ListParagraph"/>
              <w:numPr>
                <w:ilvl w:val="0"/>
                <w:numId w:val="25"/>
              </w:numPr>
              <w:spacing w:before="120" w:after="120"/>
              <w:jc w:val="both"/>
              <w:rPr>
                <w:sz w:val="20"/>
                <w:szCs w:val="20"/>
                <w:lang w:val="en-GB"/>
              </w:rPr>
            </w:pPr>
            <w:r w:rsidRPr="00885651">
              <w:rPr>
                <w:sz w:val="20"/>
                <w:szCs w:val="20"/>
                <w:lang w:val="en-GB"/>
              </w:rPr>
              <w:t>‘</w:t>
            </w:r>
            <w:r>
              <w:rPr>
                <w:sz w:val="20"/>
                <w:szCs w:val="20"/>
                <w:lang w:val="en-GB"/>
              </w:rPr>
              <w:t>insufficient</w:t>
            </w:r>
            <w:r w:rsidRPr="00885651">
              <w:rPr>
                <w:sz w:val="20"/>
                <w:szCs w:val="20"/>
                <w:lang w:val="en-GB"/>
              </w:rPr>
              <w:t xml:space="preserve">’ (equivalent to </w:t>
            </w:r>
            <w:r w:rsidR="00A71ECD">
              <w:rPr>
                <w:sz w:val="20"/>
                <w:szCs w:val="20"/>
                <w:lang w:val="en-GB"/>
              </w:rPr>
              <w:t>0</w:t>
            </w:r>
            <w:r>
              <w:rPr>
                <w:sz w:val="20"/>
                <w:szCs w:val="20"/>
                <w:lang w:val="en-GB"/>
              </w:rPr>
              <w:t>-</w:t>
            </w:r>
            <w:r w:rsidR="00A71ECD">
              <w:rPr>
                <w:sz w:val="20"/>
                <w:szCs w:val="20"/>
                <w:lang w:val="en-GB"/>
              </w:rPr>
              <w:t>4</w:t>
            </w:r>
            <w:r w:rsidRPr="00885651">
              <w:rPr>
                <w:sz w:val="20"/>
                <w:szCs w:val="20"/>
                <w:lang w:val="en-GB"/>
              </w:rPr>
              <w:t xml:space="preserve"> points).</w:t>
            </w:r>
          </w:p>
        </w:tc>
        <w:tc>
          <w:tcPr>
            <w:tcW w:w="2409" w:type="dxa"/>
          </w:tcPr>
          <w:p w14:paraId="21937BED" w14:textId="45D3D422" w:rsidR="00C953F3" w:rsidRPr="004A1983" w:rsidRDefault="004A1983" w:rsidP="00C953F3">
            <w:pPr>
              <w:spacing w:before="120" w:after="120"/>
              <w:jc w:val="center"/>
              <w:rPr>
                <w:iCs/>
                <w:sz w:val="20"/>
                <w:szCs w:val="20"/>
                <w:lang w:val="en-GB"/>
              </w:rPr>
            </w:pPr>
            <w:r>
              <w:rPr>
                <w:iCs/>
                <w:sz w:val="20"/>
                <w:szCs w:val="20"/>
                <w:lang w:val="en-GB"/>
              </w:rPr>
              <w:t>20</w:t>
            </w:r>
          </w:p>
        </w:tc>
      </w:tr>
      <w:tr w:rsidR="004A1983" w:rsidRPr="004A1983" w14:paraId="511A65E4" w14:textId="77777777" w:rsidTr="004A1983">
        <w:tc>
          <w:tcPr>
            <w:tcW w:w="6657" w:type="dxa"/>
          </w:tcPr>
          <w:p w14:paraId="798DFF6F" w14:textId="77777777" w:rsidR="004A1983" w:rsidRDefault="004A1983" w:rsidP="00885651">
            <w:pPr>
              <w:spacing w:before="120" w:after="120"/>
              <w:jc w:val="both"/>
              <w:rPr>
                <w:sz w:val="20"/>
                <w:szCs w:val="20"/>
                <w:lang w:val="en-GB"/>
              </w:rPr>
            </w:pPr>
            <w:r>
              <w:rPr>
                <w:sz w:val="20"/>
                <w:szCs w:val="20"/>
                <w:lang w:val="en-GB"/>
              </w:rPr>
              <w:t>Proven track record of the designated personnel with projects comparable in scope and complexity.</w:t>
            </w:r>
          </w:p>
          <w:p w14:paraId="361EA9C7" w14:textId="77777777" w:rsidR="00885651" w:rsidRDefault="00885651" w:rsidP="00885651">
            <w:pPr>
              <w:spacing w:before="120" w:after="120"/>
              <w:jc w:val="both"/>
              <w:rPr>
                <w:sz w:val="20"/>
                <w:szCs w:val="20"/>
                <w:lang w:val="en-GB"/>
              </w:rPr>
            </w:pPr>
            <w:r w:rsidRPr="00885651">
              <w:rPr>
                <w:sz w:val="20"/>
                <w:szCs w:val="20"/>
                <w:lang w:val="en-GB"/>
              </w:rPr>
              <w:t xml:space="preserve">To apply this criterion, </w:t>
            </w:r>
            <w:r>
              <w:rPr>
                <w:sz w:val="20"/>
                <w:szCs w:val="20"/>
                <w:lang w:val="en-GB"/>
              </w:rPr>
              <w:t>points</w:t>
            </w:r>
            <w:r w:rsidRPr="00885651">
              <w:rPr>
                <w:sz w:val="20"/>
                <w:szCs w:val="20"/>
                <w:lang w:val="en-GB"/>
              </w:rPr>
              <w:t xml:space="preserve"> </w:t>
            </w:r>
            <w:r>
              <w:rPr>
                <w:sz w:val="20"/>
                <w:szCs w:val="20"/>
                <w:lang w:val="en-GB"/>
              </w:rPr>
              <w:t>shall be</w:t>
            </w:r>
            <w:r w:rsidRPr="00885651">
              <w:rPr>
                <w:sz w:val="20"/>
                <w:szCs w:val="20"/>
                <w:lang w:val="en-GB"/>
              </w:rPr>
              <w:t xml:space="preserve"> awarded using the school grading system, </w:t>
            </w:r>
            <w:r>
              <w:rPr>
                <w:sz w:val="20"/>
                <w:szCs w:val="20"/>
                <w:lang w:val="en-GB"/>
              </w:rPr>
              <w:t>as follows:</w:t>
            </w:r>
          </w:p>
          <w:p w14:paraId="751A4A04" w14:textId="77777777" w:rsidR="00885651" w:rsidRDefault="00885651" w:rsidP="00885651">
            <w:pPr>
              <w:pStyle w:val="ListParagraph"/>
              <w:numPr>
                <w:ilvl w:val="0"/>
                <w:numId w:val="25"/>
              </w:numPr>
              <w:spacing w:before="120" w:after="120"/>
              <w:jc w:val="both"/>
              <w:rPr>
                <w:sz w:val="20"/>
                <w:szCs w:val="20"/>
                <w:lang w:val="en-GB"/>
              </w:rPr>
            </w:pPr>
            <w:r w:rsidRPr="00885651">
              <w:rPr>
                <w:sz w:val="20"/>
                <w:szCs w:val="20"/>
                <w:lang w:val="en-GB"/>
              </w:rPr>
              <w:t>‘excellent’ (equivalent to 41-50 points)</w:t>
            </w:r>
          </w:p>
          <w:p w14:paraId="70D736E0" w14:textId="55C8BFBD" w:rsidR="00885651" w:rsidRDefault="00885651" w:rsidP="00885651">
            <w:pPr>
              <w:pStyle w:val="ListParagraph"/>
              <w:numPr>
                <w:ilvl w:val="0"/>
                <w:numId w:val="25"/>
              </w:numPr>
              <w:spacing w:before="120" w:after="120"/>
              <w:jc w:val="both"/>
              <w:rPr>
                <w:sz w:val="20"/>
                <w:szCs w:val="20"/>
                <w:lang w:val="en-GB"/>
              </w:rPr>
            </w:pPr>
            <w:r>
              <w:rPr>
                <w:sz w:val="20"/>
                <w:szCs w:val="20"/>
                <w:lang w:val="en-GB"/>
              </w:rPr>
              <w:t xml:space="preserve">‘good’ </w:t>
            </w:r>
            <w:r w:rsidRPr="00885651">
              <w:rPr>
                <w:sz w:val="20"/>
                <w:szCs w:val="20"/>
                <w:lang w:val="en-GB"/>
              </w:rPr>
              <w:t xml:space="preserve">(equivalent to </w:t>
            </w:r>
            <w:r>
              <w:rPr>
                <w:sz w:val="20"/>
                <w:szCs w:val="20"/>
                <w:lang w:val="en-GB"/>
              </w:rPr>
              <w:t>3</w:t>
            </w:r>
            <w:r w:rsidRPr="00885651">
              <w:rPr>
                <w:sz w:val="20"/>
                <w:szCs w:val="20"/>
                <w:lang w:val="en-GB"/>
              </w:rPr>
              <w:t>1-</w:t>
            </w:r>
            <w:r>
              <w:rPr>
                <w:sz w:val="20"/>
                <w:szCs w:val="20"/>
                <w:lang w:val="en-GB"/>
              </w:rPr>
              <w:t>4</w:t>
            </w:r>
            <w:r w:rsidRPr="00885651">
              <w:rPr>
                <w:sz w:val="20"/>
                <w:szCs w:val="20"/>
                <w:lang w:val="en-GB"/>
              </w:rPr>
              <w:t>0 points)</w:t>
            </w:r>
          </w:p>
          <w:p w14:paraId="1E524431" w14:textId="0F8EC3D7" w:rsidR="00885651" w:rsidRDefault="00885651" w:rsidP="00885651">
            <w:pPr>
              <w:pStyle w:val="ListParagraph"/>
              <w:numPr>
                <w:ilvl w:val="0"/>
                <w:numId w:val="25"/>
              </w:numPr>
              <w:spacing w:before="120" w:after="120"/>
              <w:jc w:val="both"/>
              <w:rPr>
                <w:sz w:val="20"/>
                <w:szCs w:val="20"/>
                <w:lang w:val="en-GB"/>
              </w:rPr>
            </w:pPr>
            <w:r>
              <w:rPr>
                <w:sz w:val="20"/>
                <w:szCs w:val="20"/>
                <w:lang w:val="en-GB"/>
              </w:rPr>
              <w:t xml:space="preserve">‘average’ </w:t>
            </w:r>
            <w:r w:rsidRPr="00885651">
              <w:rPr>
                <w:sz w:val="20"/>
                <w:szCs w:val="20"/>
                <w:lang w:val="en-GB"/>
              </w:rPr>
              <w:t xml:space="preserve">(equivalent to </w:t>
            </w:r>
            <w:r>
              <w:rPr>
                <w:sz w:val="20"/>
                <w:szCs w:val="20"/>
                <w:lang w:val="en-GB"/>
              </w:rPr>
              <w:t>2</w:t>
            </w:r>
            <w:r w:rsidRPr="00885651">
              <w:rPr>
                <w:sz w:val="20"/>
                <w:szCs w:val="20"/>
                <w:lang w:val="en-GB"/>
              </w:rPr>
              <w:t>1-</w:t>
            </w:r>
            <w:r>
              <w:rPr>
                <w:sz w:val="20"/>
                <w:szCs w:val="20"/>
                <w:lang w:val="en-GB"/>
              </w:rPr>
              <w:t>3</w:t>
            </w:r>
            <w:r w:rsidRPr="00885651">
              <w:rPr>
                <w:sz w:val="20"/>
                <w:szCs w:val="20"/>
                <w:lang w:val="en-GB"/>
              </w:rPr>
              <w:t>0 points)</w:t>
            </w:r>
          </w:p>
          <w:p w14:paraId="54237FC8" w14:textId="255D08A2" w:rsidR="00885651" w:rsidRDefault="00885651" w:rsidP="00885651">
            <w:pPr>
              <w:pStyle w:val="ListParagraph"/>
              <w:numPr>
                <w:ilvl w:val="0"/>
                <w:numId w:val="25"/>
              </w:numPr>
              <w:spacing w:before="120" w:after="120"/>
              <w:jc w:val="both"/>
              <w:rPr>
                <w:sz w:val="20"/>
                <w:szCs w:val="20"/>
                <w:lang w:val="en-GB"/>
              </w:rPr>
            </w:pPr>
            <w:r>
              <w:rPr>
                <w:sz w:val="20"/>
                <w:szCs w:val="20"/>
                <w:lang w:val="en-GB"/>
              </w:rPr>
              <w:t>‘</w:t>
            </w:r>
            <w:proofErr w:type="gramStart"/>
            <w:r>
              <w:rPr>
                <w:sz w:val="20"/>
                <w:szCs w:val="20"/>
                <w:lang w:val="en-GB"/>
              </w:rPr>
              <w:t>below</w:t>
            </w:r>
            <w:proofErr w:type="gramEnd"/>
            <w:r>
              <w:rPr>
                <w:sz w:val="20"/>
                <w:szCs w:val="20"/>
                <w:lang w:val="en-GB"/>
              </w:rPr>
              <w:t xml:space="preserve"> average’ </w:t>
            </w:r>
            <w:r w:rsidRPr="00885651">
              <w:rPr>
                <w:sz w:val="20"/>
                <w:szCs w:val="20"/>
                <w:lang w:val="en-GB"/>
              </w:rPr>
              <w:t xml:space="preserve">(equivalent to </w:t>
            </w:r>
            <w:r>
              <w:rPr>
                <w:sz w:val="20"/>
                <w:szCs w:val="20"/>
                <w:lang w:val="en-GB"/>
              </w:rPr>
              <w:t>1</w:t>
            </w:r>
            <w:r w:rsidRPr="00885651">
              <w:rPr>
                <w:sz w:val="20"/>
                <w:szCs w:val="20"/>
                <w:lang w:val="en-GB"/>
              </w:rPr>
              <w:t>1-</w:t>
            </w:r>
            <w:r>
              <w:rPr>
                <w:sz w:val="20"/>
                <w:szCs w:val="20"/>
                <w:lang w:val="en-GB"/>
              </w:rPr>
              <w:t>2</w:t>
            </w:r>
            <w:r w:rsidRPr="00885651">
              <w:rPr>
                <w:sz w:val="20"/>
                <w:szCs w:val="20"/>
                <w:lang w:val="en-GB"/>
              </w:rPr>
              <w:t>0 points)</w:t>
            </w:r>
          </w:p>
          <w:p w14:paraId="69334623" w14:textId="493B6090" w:rsidR="00885651" w:rsidRPr="00885651" w:rsidRDefault="00885651" w:rsidP="00885651">
            <w:pPr>
              <w:pStyle w:val="ListParagraph"/>
              <w:numPr>
                <w:ilvl w:val="0"/>
                <w:numId w:val="25"/>
              </w:numPr>
              <w:spacing w:before="120" w:after="120"/>
              <w:jc w:val="both"/>
              <w:rPr>
                <w:sz w:val="20"/>
                <w:szCs w:val="20"/>
                <w:lang w:val="en-GB"/>
              </w:rPr>
            </w:pPr>
            <w:r w:rsidRPr="00885651">
              <w:rPr>
                <w:sz w:val="20"/>
                <w:szCs w:val="20"/>
                <w:lang w:val="en-GB"/>
              </w:rPr>
              <w:t>‘</w:t>
            </w:r>
            <w:r>
              <w:rPr>
                <w:sz w:val="20"/>
                <w:szCs w:val="20"/>
                <w:lang w:val="en-GB"/>
              </w:rPr>
              <w:t>insufficient</w:t>
            </w:r>
            <w:r w:rsidRPr="00885651">
              <w:rPr>
                <w:sz w:val="20"/>
                <w:szCs w:val="20"/>
                <w:lang w:val="en-GB"/>
              </w:rPr>
              <w:t>’ (equivalent to 0</w:t>
            </w:r>
            <w:r>
              <w:rPr>
                <w:sz w:val="20"/>
                <w:szCs w:val="20"/>
                <w:lang w:val="en-GB"/>
              </w:rPr>
              <w:t>-9</w:t>
            </w:r>
            <w:r w:rsidRPr="00885651">
              <w:rPr>
                <w:sz w:val="20"/>
                <w:szCs w:val="20"/>
                <w:lang w:val="en-GB"/>
              </w:rPr>
              <w:t xml:space="preserve"> points).</w:t>
            </w:r>
          </w:p>
        </w:tc>
        <w:tc>
          <w:tcPr>
            <w:tcW w:w="2409" w:type="dxa"/>
          </w:tcPr>
          <w:p w14:paraId="6F1699E2" w14:textId="06A4C12E" w:rsidR="004A1983" w:rsidRPr="004A1983" w:rsidRDefault="004A1983" w:rsidP="00C953F3">
            <w:pPr>
              <w:spacing w:before="120" w:after="120"/>
              <w:jc w:val="center"/>
              <w:rPr>
                <w:iCs/>
                <w:sz w:val="20"/>
                <w:szCs w:val="20"/>
                <w:lang w:val="en-GB"/>
              </w:rPr>
            </w:pPr>
            <w:r>
              <w:rPr>
                <w:iCs/>
                <w:sz w:val="20"/>
                <w:szCs w:val="20"/>
                <w:lang w:val="en-GB"/>
              </w:rPr>
              <w:t>50</w:t>
            </w:r>
          </w:p>
        </w:tc>
      </w:tr>
      <w:tr w:rsidR="00C953F3" w:rsidRPr="004A1983" w14:paraId="4FAD6055" w14:textId="77777777" w:rsidTr="004A1983">
        <w:tc>
          <w:tcPr>
            <w:tcW w:w="6657" w:type="dxa"/>
          </w:tcPr>
          <w:p w14:paraId="385B5911" w14:textId="16C30014" w:rsidR="00C953F3" w:rsidRPr="004A1983" w:rsidRDefault="00C953F3" w:rsidP="00C953F3">
            <w:pPr>
              <w:spacing w:before="120" w:after="120"/>
              <w:rPr>
                <w:i/>
                <w:iCs/>
                <w:sz w:val="20"/>
                <w:szCs w:val="20"/>
                <w:lang w:val="en-GB"/>
              </w:rPr>
            </w:pPr>
            <w:r w:rsidRPr="004A1983">
              <w:rPr>
                <w:i/>
                <w:iCs/>
                <w:sz w:val="20"/>
                <w:szCs w:val="20"/>
                <w:lang w:val="en-GB"/>
              </w:rPr>
              <w:t>Total</w:t>
            </w:r>
            <w:r w:rsidRPr="004A1983">
              <w:rPr>
                <w:i/>
                <w:iCs/>
                <w:spacing w:val="-1"/>
                <w:sz w:val="20"/>
                <w:szCs w:val="20"/>
                <w:lang w:val="en-GB"/>
              </w:rPr>
              <w:t xml:space="preserve"> </w:t>
            </w:r>
            <w:r w:rsidRPr="004A1983">
              <w:rPr>
                <w:i/>
                <w:iCs/>
                <w:sz w:val="20"/>
                <w:szCs w:val="20"/>
                <w:lang w:val="en-GB"/>
              </w:rPr>
              <w:t>score</w:t>
            </w:r>
            <w:r w:rsidRPr="004A1983">
              <w:rPr>
                <w:i/>
                <w:iCs/>
                <w:spacing w:val="-1"/>
                <w:sz w:val="20"/>
                <w:szCs w:val="20"/>
                <w:lang w:val="en-GB"/>
              </w:rPr>
              <w:t xml:space="preserve"> </w:t>
            </w:r>
            <w:r w:rsidRPr="004A1983">
              <w:rPr>
                <w:i/>
                <w:iCs/>
                <w:sz w:val="20"/>
                <w:szCs w:val="20"/>
                <w:lang w:val="en-GB"/>
              </w:rPr>
              <w:t>for</w:t>
            </w:r>
            <w:r w:rsidRPr="004A1983">
              <w:rPr>
                <w:i/>
                <w:iCs/>
                <w:spacing w:val="-3"/>
                <w:sz w:val="20"/>
                <w:szCs w:val="20"/>
                <w:lang w:val="en-GB"/>
              </w:rPr>
              <w:t xml:space="preserve"> </w:t>
            </w:r>
            <w:r w:rsidR="004A1983">
              <w:rPr>
                <w:i/>
                <w:iCs/>
                <w:sz w:val="20"/>
                <w:szCs w:val="20"/>
                <w:lang w:val="en-GB"/>
              </w:rPr>
              <w:t>quality</w:t>
            </w:r>
            <w:r w:rsidRPr="004A1983">
              <w:rPr>
                <w:i/>
                <w:iCs/>
                <w:sz w:val="20"/>
                <w:szCs w:val="20"/>
                <w:lang w:val="en-GB"/>
              </w:rPr>
              <w:t xml:space="preserve"> </w:t>
            </w:r>
            <w:r w:rsidRPr="004A1983">
              <w:rPr>
                <w:i/>
                <w:iCs/>
                <w:spacing w:val="-2"/>
                <w:sz w:val="20"/>
                <w:szCs w:val="20"/>
                <w:lang w:val="en-GB"/>
              </w:rPr>
              <w:t>criteria</w:t>
            </w:r>
          </w:p>
        </w:tc>
        <w:tc>
          <w:tcPr>
            <w:tcW w:w="2409" w:type="dxa"/>
          </w:tcPr>
          <w:p w14:paraId="2374B76C" w14:textId="48D27C78" w:rsidR="00C953F3" w:rsidRPr="004A1983" w:rsidRDefault="004A1983" w:rsidP="00C953F3">
            <w:pPr>
              <w:spacing w:before="120" w:after="120"/>
              <w:jc w:val="center"/>
              <w:rPr>
                <w:iCs/>
                <w:sz w:val="20"/>
                <w:szCs w:val="20"/>
                <w:lang w:val="en-GB"/>
              </w:rPr>
            </w:pPr>
            <w:r>
              <w:rPr>
                <w:spacing w:val="-2"/>
                <w:sz w:val="20"/>
                <w:szCs w:val="20"/>
                <w:lang w:val="en-GB"/>
              </w:rPr>
              <w:t>70</w:t>
            </w:r>
          </w:p>
        </w:tc>
      </w:tr>
      <w:tr w:rsidR="00C953F3" w:rsidRPr="004A1983" w14:paraId="30DCCC70" w14:textId="77777777" w:rsidTr="004A1983">
        <w:tc>
          <w:tcPr>
            <w:tcW w:w="6657" w:type="dxa"/>
            <w:shd w:val="clear" w:color="auto" w:fill="D9D9D9" w:themeFill="background1" w:themeFillShade="D9"/>
          </w:tcPr>
          <w:p w14:paraId="12E5AF3E" w14:textId="4FB0F7F6" w:rsidR="00C953F3" w:rsidRPr="004A1983" w:rsidRDefault="00C953F3" w:rsidP="00C953F3">
            <w:pPr>
              <w:spacing w:before="120" w:after="120"/>
              <w:rPr>
                <w:sz w:val="20"/>
                <w:szCs w:val="20"/>
                <w:lang w:val="en-GB"/>
              </w:rPr>
            </w:pPr>
            <w:r w:rsidRPr="004A1983">
              <w:rPr>
                <w:sz w:val="20"/>
                <w:szCs w:val="20"/>
                <w:lang w:val="en-GB"/>
              </w:rPr>
              <w:t>Financial criterion</w:t>
            </w:r>
          </w:p>
        </w:tc>
        <w:tc>
          <w:tcPr>
            <w:tcW w:w="2409" w:type="dxa"/>
            <w:shd w:val="clear" w:color="auto" w:fill="D9D9D9" w:themeFill="background1" w:themeFillShade="D9"/>
          </w:tcPr>
          <w:p w14:paraId="10809B91" w14:textId="77777777" w:rsidR="00C953F3" w:rsidRPr="004A1983" w:rsidRDefault="00C953F3" w:rsidP="00C953F3">
            <w:pPr>
              <w:spacing w:before="120" w:after="120"/>
              <w:jc w:val="center"/>
              <w:rPr>
                <w:iCs/>
                <w:sz w:val="20"/>
                <w:szCs w:val="20"/>
                <w:lang w:val="en-GB"/>
              </w:rPr>
            </w:pPr>
          </w:p>
        </w:tc>
      </w:tr>
      <w:tr w:rsidR="00C953F3" w:rsidRPr="004A1983" w14:paraId="4EE4BAA5" w14:textId="77777777" w:rsidTr="004A1983">
        <w:tc>
          <w:tcPr>
            <w:tcW w:w="6657" w:type="dxa"/>
          </w:tcPr>
          <w:p w14:paraId="23AE35EC" w14:textId="63F6892D" w:rsidR="00C953F3" w:rsidRPr="004A1983" w:rsidRDefault="00C953F3" w:rsidP="004A1983">
            <w:pPr>
              <w:spacing w:before="120" w:after="120"/>
              <w:jc w:val="both"/>
              <w:rPr>
                <w:sz w:val="20"/>
                <w:szCs w:val="20"/>
                <w:lang w:val="en-GB"/>
              </w:rPr>
            </w:pPr>
            <w:r w:rsidRPr="004A1983">
              <w:rPr>
                <w:sz w:val="20"/>
                <w:szCs w:val="20"/>
                <w:lang w:val="en-GB"/>
              </w:rPr>
              <w:t>Lowest</w:t>
            </w:r>
            <w:r w:rsidRPr="004A1983">
              <w:rPr>
                <w:spacing w:val="-6"/>
                <w:sz w:val="20"/>
                <w:szCs w:val="20"/>
                <w:lang w:val="en-GB"/>
              </w:rPr>
              <w:t xml:space="preserve"> </w:t>
            </w:r>
            <w:r w:rsidRPr="004A1983">
              <w:rPr>
                <w:sz w:val="20"/>
                <w:szCs w:val="20"/>
                <w:lang w:val="en-GB"/>
              </w:rPr>
              <w:t>offered</w:t>
            </w:r>
            <w:r w:rsidRPr="004A1983">
              <w:rPr>
                <w:spacing w:val="-3"/>
                <w:sz w:val="20"/>
                <w:szCs w:val="20"/>
                <w:lang w:val="en-GB"/>
              </w:rPr>
              <w:t xml:space="preserve"> </w:t>
            </w:r>
            <w:r w:rsidRPr="004A1983">
              <w:rPr>
                <w:sz w:val="20"/>
                <w:szCs w:val="20"/>
                <w:lang w:val="en-GB"/>
              </w:rPr>
              <w:t>price</w:t>
            </w:r>
            <w:r w:rsidRPr="004A1983">
              <w:rPr>
                <w:spacing w:val="-2"/>
                <w:sz w:val="20"/>
                <w:szCs w:val="20"/>
                <w:lang w:val="en-GB"/>
              </w:rPr>
              <w:t xml:space="preserve"> </w:t>
            </w:r>
            <w:r w:rsidR="00634716" w:rsidRPr="004A1983">
              <w:rPr>
                <w:spacing w:val="-2"/>
                <w:sz w:val="20"/>
                <w:szCs w:val="20"/>
                <w:lang w:val="en-GB"/>
              </w:rPr>
              <w:t>(</w:t>
            </w:r>
            <w:r w:rsidR="004A1983">
              <w:rPr>
                <w:spacing w:val="-2"/>
                <w:sz w:val="20"/>
                <w:szCs w:val="20"/>
                <w:lang w:val="en-GB"/>
              </w:rPr>
              <w:t xml:space="preserve">hourly rate multiplied with the estimated amount of person hours) </w:t>
            </w:r>
            <w:r w:rsidRPr="004A1983">
              <w:rPr>
                <w:sz w:val="20"/>
                <w:szCs w:val="20"/>
                <w:lang w:val="en-GB"/>
              </w:rPr>
              <w:t>shall</w:t>
            </w:r>
            <w:r w:rsidRPr="004A1983">
              <w:rPr>
                <w:spacing w:val="-2"/>
                <w:sz w:val="20"/>
                <w:szCs w:val="20"/>
                <w:lang w:val="en-GB"/>
              </w:rPr>
              <w:t xml:space="preserve"> </w:t>
            </w:r>
            <w:r w:rsidRPr="004A1983">
              <w:rPr>
                <w:sz w:val="20"/>
                <w:szCs w:val="20"/>
                <w:lang w:val="en-GB"/>
              </w:rPr>
              <w:t>receive</w:t>
            </w:r>
            <w:r w:rsidRPr="004A1983">
              <w:rPr>
                <w:spacing w:val="-2"/>
                <w:sz w:val="20"/>
                <w:szCs w:val="20"/>
                <w:lang w:val="en-GB"/>
              </w:rPr>
              <w:t xml:space="preserve"> </w:t>
            </w:r>
            <w:r w:rsidRPr="004A1983">
              <w:rPr>
                <w:sz w:val="20"/>
                <w:szCs w:val="20"/>
                <w:lang w:val="en-GB"/>
              </w:rPr>
              <w:t>the</w:t>
            </w:r>
            <w:r w:rsidRPr="004A1983">
              <w:rPr>
                <w:spacing w:val="-2"/>
                <w:sz w:val="20"/>
                <w:szCs w:val="20"/>
                <w:lang w:val="en-GB"/>
              </w:rPr>
              <w:t xml:space="preserve"> </w:t>
            </w:r>
            <w:r w:rsidRPr="004A1983">
              <w:rPr>
                <w:sz w:val="20"/>
                <w:szCs w:val="20"/>
                <w:lang w:val="en-GB"/>
              </w:rPr>
              <w:t>highest</w:t>
            </w:r>
            <w:r w:rsidRPr="004A1983">
              <w:rPr>
                <w:spacing w:val="-6"/>
                <w:sz w:val="20"/>
                <w:szCs w:val="20"/>
                <w:lang w:val="en-GB"/>
              </w:rPr>
              <w:t xml:space="preserve"> </w:t>
            </w:r>
            <w:r w:rsidRPr="004A1983">
              <w:rPr>
                <w:sz w:val="20"/>
                <w:szCs w:val="20"/>
                <w:lang w:val="en-GB"/>
              </w:rPr>
              <w:t>score,</w:t>
            </w:r>
            <w:r w:rsidRPr="004A1983">
              <w:rPr>
                <w:spacing w:val="-3"/>
                <w:sz w:val="20"/>
                <w:szCs w:val="20"/>
                <w:lang w:val="en-GB"/>
              </w:rPr>
              <w:t xml:space="preserve"> </w:t>
            </w:r>
            <w:r w:rsidRPr="004A1983">
              <w:rPr>
                <w:sz w:val="20"/>
                <w:szCs w:val="20"/>
                <w:lang w:val="en-GB"/>
              </w:rPr>
              <w:t>other</w:t>
            </w:r>
            <w:r w:rsidRPr="004A1983">
              <w:rPr>
                <w:spacing w:val="-4"/>
                <w:sz w:val="20"/>
                <w:szCs w:val="20"/>
                <w:lang w:val="en-GB"/>
              </w:rPr>
              <w:t xml:space="preserve"> </w:t>
            </w:r>
            <w:r w:rsidRPr="004A1983">
              <w:rPr>
                <w:sz w:val="20"/>
                <w:szCs w:val="20"/>
                <w:lang w:val="en-GB"/>
              </w:rPr>
              <w:t>shall</w:t>
            </w:r>
            <w:r w:rsidRPr="004A1983">
              <w:rPr>
                <w:spacing w:val="-2"/>
                <w:sz w:val="20"/>
                <w:szCs w:val="20"/>
                <w:lang w:val="en-GB"/>
              </w:rPr>
              <w:t xml:space="preserve"> </w:t>
            </w:r>
            <w:r w:rsidRPr="004A1983">
              <w:rPr>
                <w:sz w:val="20"/>
                <w:szCs w:val="20"/>
                <w:lang w:val="en-GB"/>
              </w:rPr>
              <w:t>be</w:t>
            </w:r>
            <w:r w:rsidRPr="004A1983">
              <w:rPr>
                <w:spacing w:val="-7"/>
                <w:sz w:val="20"/>
                <w:szCs w:val="20"/>
                <w:lang w:val="en-GB"/>
              </w:rPr>
              <w:t xml:space="preserve"> </w:t>
            </w:r>
            <w:r w:rsidRPr="004A1983">
              <w:rPr>
                <w:sz w:val="20"/>
                <w:szCs w:val="20"/>
                <w:lang w:val="en-GB"/>
              </w:rPr>
              <w:t>calculated</w:t>
            </w:r>
            <w:r w:rsidRPr="004A1983">
              <w:rPr>
                <w:spacing w:val="-8"/>
                <w:sz w:val="20"/>
                <w:szCs w:val="20"/>
                <w:lang w:val="en-GB"/>
              </w:rPr>
              <w:t xml:space="preserve"> </w:t>
            </w:r>
            <w:r w:rsidRPr="004A1983">
              <w:rPr>
                <w:sz w:val="20"/>
                <w:szCs w:val="20"/>
                <w:lang w:val="en-GB"/>
              </w:rPr>
              <w:t>in relation to that in linear equation</w:t>
            </w:r>
          </w:p>
        </w:tc>
        <w:tc>
          <w:tcPr>
            <w:tcW w:w="2409" w:type="dxa"/>
          </w:tcPr>
          <w:p w14:paraId="6D577307" w14:textId="2549A99D" w:rsidR="00C953F3" w:rsidRPr="004A1983" w:rsidRDefault="004A1983" w:rsidP="00C953F3">
            <w:pPr>
              <w:spacing w:before="120" w:after="120"/>
              <w:jc w:val="center"/>
              <w:rPr>
                <w:iCs/>
                <w:sz w:val="20"/>
                <w:szCs w:val="20"/>
                <w:lang w:val="en-GB"/>
              </w:rPr>
            </w:pPr>
            <w:r>
              <w:rPr>
                <w:spacing w:val="-2"/>
                <w:sz w:val="20"/>
                <w:szCs w:val="20"/>
                <w:lang w:val="en-GB"/>
              </w:rPr>
              <w:t>3</w:t>
            </w:r>
            <w:r w:rsidR="00DD3757" w:rsidRPr="004A1983">
              <w:rPr>
                <w:spacing w:val="-2"/>
                <w:sz w:val="20"/>
                <w:szCs w:val="20"/>
                <w:lang w:val="en-GB"/>
              </w:rPr>
              <w:t>0</w:t>
            </w:r>
          </w:p>
        </w:tc>
      </w:tr>
      <w:tr w:rsidR="00C953F3" w:rsidRPr="004A1983" w14:paraId="536F2626" w14:textId="77777777" w:rsidTr="004A1983">
        <w:tc>
          <w:tcPr>
            <w:tcW w:w="6657" w:type="dxa"/>
          </w:tcPr>
          <w:p w14:paraId="17F9FCE3" w14:textId="09B2E9BF" w:rsidR="00C953F3" w:rsidRPr="004A1983" w:rsidRDefault="00C953F3" w:rsidP="00C953F3">
            <w:pPr>
              <w:spacing w:before="120" w:after="120"/>
              <w:rPr>
                <w:i/>
                <w:iCs/>
                <w:sz w:val="20"/>
                <w:szCs w:val="20"/>
                <w:lang w:val="en-GB"/>
              </w:rPr>
            </w:pPr>
            <w:r w:rsidRPr="004A1983">
              <w:rPr>
                <w:i/>
                <w:iCs/>
                <w:sz w:val="20"/>
                <w:szCs w:val="20"/>
                <w:lang w:val="en-GB"/>
              </w:rPr>
              <w:t>Total</w:t>
            </w:r>
            <w:r w:rsidRPr="004A1983">
              <w:rPr>
                <w:i/>
                <w:iCs/>
                <w:spacing w:val="-2"/>
                <w:sz w:val="20"/>
                <w:szCs w:val="20"/>
                <w:lang w:val="en-GB"/>
              </w:rPr>
              <w:t xml:space="preserve"> </w:t>
            </w:r>
            <w:r w:rsidRPr="004A1983">
              <w:rPr>
                <w:i/>
                <w:iCs/>
                <w:sz w:val="20"/>
                <w:szCs w:val="20"/>
                <w:lang w:val="en-GB"/>
              </w:rPr>
              <w:t>score</w:t>
            </w:r>
            <w:r w:rsidRPr="004A1983">
              <w:rPr>
                <w:i/>
                <w:iCs/>
                <w:spacing w:val="-2"/>
                <w:sz w:val="20"/>
                <w:szCs w:val="20"/>
                <w:lang w:val="en-GB"/>
              </w:rPr>
              <w:t xml:space="preserve"> </w:t>
            </w:r>
            <w:r w:rsidRPr="004A1983">
              <w:rPr>
                <w:i/>
                <w:iCs/>
                <w:sz w:val="20"/>
                <w:szCs w:val="20"/>
                <w:lang w:val="en-GB"/>
              </w:rPr>
              <w:t>for</w:t>
            </w:r>
            <w:r w:rsidRPr="004A1983">
              <w:rPr>
                <w:i/>
                <w:iCs/>
                <w:spacing w:val="-3"/>
                <w:sz w:val="20"/>
                <w:szCs w:val="20"/>
                <w:lang w:val="en-GB"/>
              </w:rPr>
              <w:t xml:space="preserve"> </w:t>
            </w:r>
            <w:r w:rsidRPr="004A1983">
              <w:rPr>
                <w:i/>
                <w:iCs/>
                <w:sz w:val="20"/>
                <w:szCs w:val="20"/>
                <w:lang w:val="en-GB"/>
              </w:rPr>
              <w:t>financial</w:t>
            </w:r>
            <w:r w:rsidRPr="004A1983">
              <w:rPr>
                <w:i/>
                <w:iCs/>
                <w:spacing w:val="-1"/>
                <w:sz w:val="20"/>
                <w:szCs w:val="20"/>
                <w:lang w:val="en-GB"/>
              </w:rPr>
              <w:t xml:space="preserve"> </w:t>
            </w:r>
            <w:r w:rsidRPr="004A1983">
              <w:rPr>
                <w:i/>
                <w:iCs/>
                <w:spacing w:val="-2"/>
                <w:sz w:val="20"/>
                <w:szCs w:val="20"/>
                <w:lang w:val="en-GB"/>
              </w:rPr>
              <w:t>criterion</w:t>
            </w:r>
          </w:p>
        </w:tc>
        <w:tc>
          <w:tcPr>
            <w:tcW w:w="2409" w:type="dxa"/>
          </w:tcPr>
          <w:p w14:paraId="6C675685" w14:textId="05A6B97B" w:rsidR="00C953F3" w:rsidRPr="004A1983" w:rsidRDefault="004A1983" w:rsidP="00C953F3">
            <w:pPr>
              <w:spacing w:before="120" w:after="120"/>
              <w:jc w:val="center"/>
              <w:rPr>
                <w:sz w:val="20"/>
                <w:szCs w:val="20"/>
                <w:lang w:val="en-GB"/>
              </w:rPr>
            </w:pPr>
            <w:r>
              <w:rPr>
                <w:spacing w:val="-2"/>
                <w:sz w:val="20"/>
                <w:szCs w:val="20"/>
                <w:lang w:val="en-GB"/>
              </w:rPr>
              <w:t>3</w:t>
            </w:r>
            <w:r w:rsidR="0054757E" w:rsidRPr="004A1983">
              <w:rPr>
                <w:spacing w:val="-2"/>
                <w:sz w:val="20"/>
                <w:szCs w:val="20"/>
                <w:lang w:val="en-GB"/>
              </w:rPr>
              <w:t>0</w:t>
            </w:r>
          </w:p>
        </w:tc>
      </w:tr>
      <w:tr w:rsidR="00C953F3" w:rsidRPr="004A1983" w14:paraId="70E2A251" w14:textId="77777777" w:rsidTr="004A1983">
        <w:tc>
          <w:tcPr>
            <w:tcW w:w="6657" w:type="dxa"/>
          </w:tcPr>
          <w:p w14:paraId="15BAA1FC" w14:textId="4DEBBD06" w:rsidR="00C953F3" w:rsidRPr="004A1983" w:rsidRDefault="00C953F3" w:rsidP="00C953F3">
            <w:pPr>
              <w:spacing w:before="120" w:after="120"/>
              <w:rPr>
                <w:b/>
                <w:bCs/>
                <w:sz w:val="20"/>
                <w:szCs w:val="20"/>
                <w:lang w:val="en-GB"/>
              </w:rPr>
            </w:pPr>
            <w:r w:rsidRPr="004A1983">
              <w:rPr>
                <w:b/>
                <w:bCs/>
                <w:sz w:val="20"/>
                <w:szCs w:val="20"/>
                <w:lang w:val="en-GB"/>
              </w:rPr>
              <w:t>Total</w:t>
            </w:r>
            <w:r w:rsidRPr="004A1983">
              <w:rPr>
                <w:b/>
                <w:bCs/>
                <w:spacing w:val="-2"/>
                <w:sz w:val="20"/>
                <w:szCs w:val="20"/>
                <w:lang w:val="en-GB"/>
              </w:rPr>
              <w:t xml:space="preserve"> </w:t>
            </w:r>
            <w:r w:rsidRPr="004A1983">
              <w:rPr>
                <w:b/>
                <w:bCs/>
                <w:sz w:val="20"/>
                <w:szCs w:val="20"/>
                <w:lang w:val="en-GB"/>
              </w:rPr>
              <w:t>maximum</w:t>
            </w:r>
            <w:r w:rsidRPr="004A1983">
              <w:rPr>
                <w:b/>
                <w:bCs/>
                <w:spacing w:val="-2"/>
                <w:sz w:val="20"/>
                <w:szCs w:val="20"/>
                <w:lang w:val="en-GB"/>
              </w:rPr>
              <w:t xml:space="preserve"> </w:t>
            </w:r>
            <w:r w:rsidRPr="004A1983">
              <w:rPr>
                <w:b/>
                <w:bCs/>
                <w:spacing w:val="-4"/>
                <w:sz w:val="20"/>
                <w:szCs w:val="20"/>
                <w:lang w:val="en-GB"/>
              </w:rPr>
              <w:t>score</w:t>
            </w:r>
          </w:p>
        </w:tc>
        <w:tc>
          <w:tcPr>
            <w:tcW w:w="2409" w:type="dxa"/>
          </w:tcPr>
          <w:p w14:paraId="33E4F047" w14:textId="7623F0E4" w:rsidR="00C953F3" w:rsidRPr="004A1983" w:rsidRDefault="00C953F3" w:rsidP="00C953F3">
            <w:pPr>
              <w:spacing w:before="120" w:after="120"/>
              <w:jc w:val="center"/>
              <w:rPr>
                <w:b/>
                <w:bCs/>
                <w:sz w:val="20"/>
                <w:szCs w:val="20"/>
                <w:lang w:val="en-GB"/>
              </w:rPr>
            </w:pPr>
            <w:r w:rsidRPr="004A1983">
              <w:rPr>
                <w:b/>
                <w:bCs/>
                <w:sz w:val="20"/>
                <w:szCs w:val="20"/>
                <w:lang w:val="en-GB"/>
              </w:rPr>
              <w:t>100</w:t>
            </w:r>
          </w:p>
        </w:tc>
      </w:tr>
    </w:tbl>
    <w:p w14:paraId="4CD60865" w14:textId="77777777" w:rsidR="00336773" w:rsidRPr="004A1983" w:rsidRDefault="00336773">
      <w:pPr>
        <w:pStyle w:val="BodyText"/>
        <w:spacing w:before="204"/>
        <w:rPr>
          <w:iCs/>
          <w:sz w:val="20"/>
          <w:szCs w:val="20"/>
          <w:lang w:val="en-GB"/>
        </w:rPr>
      </w:pPr>
    </w:p>
    <w:p w14:paraId="41D3A246" w14:textId="77777777" w:rsidR="00634716" w:rsidRPr="004A1983" w:rsidRDefault="00634716">
      <w:pPr>
        <w:pStyle w:val="BodyText"/>
        <w:spacing w:before="204"/>
        <w:rPr>
          <w:iCs/>
          <w:sz w:val="20"/>
          <w:szCs w:val="20"/>
          <w:lang w:val="en-GB"/>
        </w:rPr>
      </w:pPr>
    </w:p>
    <w:p w14:paraId="66E23384" w14:textId="5E61F5EA" w:rsidR="00336773" w:rsidRPr="004A1983" w:rsidRDefault="0094439A" w:rsidP="002A090C">
      <w:pPr>
        <w:pStyle w:val="ListParagraph"/>
        <w:numPr>
          <w:ilvl w:val="1"/>
          <w:numId w:val="7"/>
        </w:numPr>
        <w:tabs>
          <w:tab w:val="left" w:pos="1135"/>
        </w:tabs>
        <w:ind w:left="1135"/>
        <w:rPr>
          <w:i/>
          <w:sz w:val="20"/>
          <w:szCs w:val="20"/>
          <w:lang w:val="en-GB"/>
        </w:rPr>
      </w:pPr>
      <w:bookmarkStart w:id="21" w:name="4.10._Signature_of_contract(s)"/>
      <w:bookmarkEnd w:id="21"/>
      <w:r w:rsidRPr="004A1983">
        <w:rPr>
          <w:i/>
          <w:sz w:val="20"/>
          <w:szCs w:val="20"/>
          <w:lang w:val="en-GB"/>
        </w:rPr>
        <w:t>Signature</w:t>
      </w:r>
      <w:r w:rsidRPr="004A1983">
        <w:rPr>
          <w:i/>
          <w:spacing w:val="-1"/>
          <w:sz w:val="20"/>
          <w:szCs w:val="20"/>
          <w:lang w:val="en-GB"/>
        </w:rPr>
        <w:t xml:space="preserve"> </w:t>
      </w:r>
      <w:r w:rsidRPr="004A1983">
        <w:rPr>
          <w:i/>
          <w:sz w:val="20"/>
          <w:szCs w:val="20"/>
          <w:lang w:val="en-GB"/>
        </w:rPr>
        <w:t>of</w:t>
      </w:r>
      <w:r w:rsidRPr="004A1983">
        <w:rPr>
          <w:i/>
          <w:spacing w:val="1"/>
          <w:sz w:val="20"/>
          <w:szCs w:val="20"/>
          <w:lang w:val="en-GB"/>
        </w:rPr>
        <w:t xml:space="preserve"> </w:t>
      </w:r>
      <w:r w:rsidRPr="004A1983">
        <w:rPr>
          <w:i/>
          <w:spacing w:val="-2"/>
          <w:sz w:val="20"/>
          <w:szCs w:val="20"/>
          <w:lang w:val="en-GB"/>
        </w:rPr>
        <w:t>contract</w:t>
      </w:r>
    </w:p>
    <w:p w14:paraId="580041B4" w14:textId="32C64C6D" w:rsidR="00336773" w:rsidRPr="004A1983" w:rsidRDefault="0094439A" w:rsidP="002D1E77">
      <w:pPr>
        <w:pStyle w:val="BodyText"/>
        <w:spacing w:before="147" w:line="264" w:lineRule="auto"/>
        <w:ind w:right="4"/>
        <w:jc w:val="both"/>
        <w:rPr>
          <w:sz w:val="20"/>
          <w:szCs w:val="20"/>
          <w:lang w:val="en-GB"/>
        </w:rPr>
      </w:pPr>
      <w:r w:rsidRPr="004A1983">
        <w:rPr>
          <w:sz w:val="20"/>
          <w:szCs w:val="20"/>
          <w:lang w:val="en-GB"/>
        </w:rPr>
        <w:t>The</w:t>
      </w:r>
      <w:r w:rsidRPr="004A1983">
        <w:rPr>
          <w:spacing w:val="-2"/>
          <w:sz w:val="20"/>
          <w:szCs w:val="20"/>
          <w:lang w:val="en-GB"/>
        </w:rPr>
        <w:t xml:space="preserve"> </w:t>
      </w:r>
      <w:r w:rsidRPr="004A1983">
        <w:rPr>
          <w:sz w:val="20"/>
          <w:szCs w:val="20"/>
          <w:lang w:val="en-GB"/>
        </w:rPr>
        <w:t>successful</w:t>
      </w:r>
      <w:r w:rsidRPr="004A1983">
        <w:rPr>
          <w:spacing w:val="-6"/>
          <w:sz w:val="20"/>
          <w:szCs w:val="20"/>
          <w:lang w:val="en-GB"/>
        </w:rPr>
        <w:t xml:space="preserve"> </w:t>
      </w:r>
      <w:r w:rsidRPr="004A1983">
        <w:rPr>
          <w:sz w:val="20"/>
          <w:szCs w:val="20"/>
          <w:lang w:val="en-GB"/>
        </w:rPr>
        <w:t>and</w:t>
      </w:r>
      <w:r w:rsidRPr="004A1983">
        <w:rPr>
          <w:spacing w:val="-7"/>
          <w:sz w:val="20"/>
          <w:szCs w:val="20"/>
          <w:lang w:val="en-GB"/>
        </w:rPr>
        <w:t xml:space="preserve"> </w:t>
      </w:r>
      <w:r w:rsidRPr="004A1983">
        <w:rPr>
          <w:sz w:val="20"/>
          <w:szCs w:val="20"/>
          <w:lang w:val="en-GB"/>
        </w:rPr>
        <w:t>unsuccessful</w:t>
      </w:r>
      <w:r w:rsidRPr="004A1983">
        <w:rPr>
          <w:spacing w:val="-7"/>
          <w:sz w:val="20"/>
          <w:szCs w:val="20"/>
          <w:lang w:val="en-GB"/>
        </w:rPr>
        <w:t xml:space="preserve"> </w:t>
      </w:r>
      <w:r w:rsidRPr="004A1983">
        <w:rPr>
          <w:sz w:val="20"/>
          <w:szCs w:val="20"/>
          <w:lang w:val="en-GB"/>
        </w:rPr>
        <w:t>tenderers</w:t>
      </w:r>
      <w:r w:rsidRPr="004A1983">
        <w:rPr>
          <w:spacing w:val="-8"/>
          <w:sz w:val="20"/>
          <w:szCs w:val="20"/>
          <w:lang w:val="en-GB"/>
        </w:rPr>
        <w:t xml:space="preserve"> </w:t>
      </w:r>
      <w:r w:rsidRPr="004A1983">
        <w:rPr>
          <w:sz w:val="20"/>
          <w:szCs w:val="20"/>
          <w:lang w:val="en-GB"/>
        </w:rPr>
        <w:t>will</w:t>
      </w:r>
      <w:r w:rsidRPr="004A1983">
        <w:rPr>
          <w:spacing w:val="-2"/>
          <w:sz w:val="20"/>
          <w:szCs w:val="20"/>
          <w:lang w:val="en-GB"/>
        </w:rPr>
        <w:t xml:space="preserve"> </w:t>
      </w:r>
      <w:r w:rsidRPr="004A1983">
        <w:rPr>
          <w:sz w:val="20"/>
          <w:szCs w:val="20"/>
          <w:lang w:val="en-GB"/>
        </w:rPr>
        <w:t>be</w:t>
      </w:r>
      <w:r w:rsidRPr="004A1983">
        <w:rPr>
          <w:spacing w:val="-7"/>
          <w:sz w:val="20"/>
          <w:szCs w:val="20"/>
          <w:lang w:val="en-GB"/>
        </w:rPr>
        <w:t xml:space="preserve"> </w:t>
      </w:r>
      <w:r w:rsidRPr="004A1983">
        <w:rPr>
          <w:sz w:val="20"/>
          <w:szCs w:val="20"/>
          <w:lang w:val="en-GB"/>
        </w:rPr>
        <w:t>informed</w:t>
      </w:r>
      <w:r w:rsidRPr="004A1983">
        <w:rPr>
          <w:spacing w:val="-3"/>
          <w:sz w:val="20"/>
          <w:szCs w:val="20"/>
          <w:lang w:val="en-GB"/>
        </w:rPr>
        <w:t xml:space="preserve"> </w:t>
      </w:r>
      <w:r w:rsidRPr="004A1983">
        <w:rPr>
          <w:sz w:val="20"/>
          <w:szCs w:val="20"/>
          <w:lang w:val="en-GB"/>
        </w:rPr>
        <w:t>in</w:t>
      </w:r>
      <w:r w:rsidRPr="004A1983">
        <w:rPr>
          <w:spacing w:val="-8"/>
          <w:sz w:val="20"/>
          <w:szCs w:val="20"/>
          <w:lang w:val="en-GB"/>
        </w:rPr>
        <w:t xml:space="preserve"> </w:t>
      </w:r>
      <w:r w:rsidRPr="004A1983">
        <w:rPr>
          <w:sz w:val="20"/>
          <w:szCs w:val="20"/>
          <w:lang w:val="en-GB"/>
        </w:rPr>
        <w:t>writing</w:t>
      </w:r>
      <w:r w:rsidRPr="004A1983">
        <w:rPr>
          <w:spacing w:val="-6"/>
          <w:sz w:val="20"/>
          <w:szCs w:val="20"/>
          <w:lang w:val="en-GB"/>
        </w:rPr>
        <w:t xml:space="preserve"> </w:t>
      </w:r>
      <w:r w:rsidRPr="004A1983">
        <w:rPr>
          <w:sz w:val="20"/>
          <w:szCs w:val="20"/>
          <w:lang w:val="en-GB"/>
        </w:rPr>
        <w:t>(via</w:t>
      </w:r>
      <w:r w:rsidRPr="004A1983">
        <w:rPr>
          <w:spacing w:val="-7"/>
          <w:sz w:val="20"/>
          <w:szCs w:val="20"/>
          <w:lang w:val="en-GB"/>
        </w:rPr>
        <w:t xml:space="preserve"> </w:t>
      </w:r>
      <w:r w:rsidRPr="004A1983">
        <w:rPr>
          <w:sz w:val="20"/>
          <w:szCs w:val="20"/>
          <w:lang w:val="en-GB"/>
        </w:rPr>
        <w:t>email)</w:t>
      </w:r>
      <w:r w:rsidRPr="004A1983">
        <w:rPr>
          <w:spacing w:val="-9"/>
          <w:sz w:val="20"/>
          <w:szCs w:val="20"/>
          <w:lang w:val="en-GB"/>
        </w:rPr>
        <w:t xml:space="preserve"> </w:t>
      </w:r>
      <w:r w:rsidRPr="004A1983">
        <w:rPr>
          <w:sz w:val="20"/>
          <w:szCs w:val="20"/>
          <w:lang w:val="en-GB"/>
        </w:rPr>
        <w:t>about</w:t>
      </w:r>
      <w:r w:rsidRPr="004A1983">
        <w:rPr>
          <w:spacing w:val="-5"/>
          <w:sz w:val="20"/>
          <w:szCs w:val="20"/>
          <w:lang w:val="en-GB"/>
        </w:rPr>
        <w:t xml:space="preserve"> </w:t>
      </w:r>
      <w:r w:rsidRPr="004A1983">
        <w:rPr>
          <w:sz w:val="20"/>
          <w:szCs w:val="20"/>
          <w:lang w:val="en-GB"/>
        </w:rPr>
        <w:t>the</w:t>
      </w:r>
      <w:r w:rsidRPr="004A1983">
        <w:rPr>
          <w:spacing w:val="-2"/>
          <w:sz w:val="20"/>
          <w:szCs w:val="20"/>
          <w:lang w:val="en-GB"/>
        </w:rPr>
        <w:t xml:space="preserve"> </w:t>
      </w:r>
      <w:r w:rsidRPr="004A1983">
        <w:rPr>
          <w:sz w:val="20"/>
          <w:szCs w:val="20"/>
          <w:lang w:val="en-GB"/>
        </w:rPr>
        <w:t>result</w:t>
      </w:r>
      <w:r w:rsidRPr="004A1983">
        <w:rPr>
          <w:spacing w:val="-6"/>
          <w:sz w:val="20"/>
          <w:szCs w:val="20"/>
          <w:lang w:val="en-GB"/>
        </w:rPr>
        <w:t xml:space="preserve"> </w:t>
      </w:r>
      <w:r w:rsidRPr="004A1983">
        <w:rPr>
          <w:sz w:val="20"/>
          <w:szCs w:val="20"/>
          <w:lang w:val="en-GB"/>
        </w:rPr>
        <w:t>of the procedure.</w:t>
      </w:r>
    </w:p>
    <w:p w14:paraId="41717456" w14:textId="7EC0B608" w:rsidR="00634716" w:rsidRPr="004A1983" w:rsidRDefault="00634716" w:rsidP="002D1E77">
      <w:pPr>
        <w:pStyle w:val="BodyText"/>
        <w:spacing w:before="147" w:line="264" w:lineRule="auto"/>
        <w:ind w:right="4"/>
        <w:jc w:val="both"/>
        <w:rPr>
          <w:sz w:val="20"/>
          <w:szCs w:val="20"/>
          <w:lang w:val="en-GB"/>
        </w:rPr>
      </w:pPr>
      <w:r w:rsidRPr="004A1983">
        <w:rPr>
          <w:sz w:val="20"/>
          <w:szCs w:val="20"/>
          <w:lang w:val="en-GB"/>
        </w:rPr>
        <w:t xml:space="preserve">The successful tenderer will be awarded the </w:t>
      </w:r>
      <w:r w:rsidR="00A71ECD">
        <w:rPr>
          <w:sz w:val="20"/>
          <w:szCs w:val="20"/>
          <w:lang w:val="en-GB"/>
        </w:rPr>
        <w:t>Service</w:t>
      </w:r>
      <w:r w:rsidRPr="004A1983">
        <w:rPr>
          <w:sz w:val="20"/>
          <w:szCs w:val="20"/>
          <w:lang w:val="en-GB"/>
        </w:rPr>
        <w:t xml:space="preserve"> Agreement as provided in Annex </w:t>
      </w:r>
      <w:r w:rsidR="00A71ECD">
        <w:rPr>
          <w:sz w:val="20"/>
          <w:szCs w:val="20"/>
          <w:lang w:val="en-GB"/>
        </w:rPr>
        <w:t>2</w:t>
      </w:r>
      <w:r w:rsidRPr="004A1983">
        <w:rPr>
          <w:sz w:val="20"/>
          <w:szCs w:val="20"/>
          <w:lang w:val="en-GB"/>
        </w:rPr>
        <w:t xml:space="preserve">. The specific services will be assigned to the successful tenderer following the procedure as set forth in the </w:t>
      </w:r>
      <w:r w:rsidR="00A71ECD" w:rsidRPr="00A71ECD">
        <w:rPr>
          <w:sz w:val="20"/>
          <w:szCs w:val="20"/>
          <w:lang w:val="en-GB"/>
        </w:rPr>
        <w:t xml:space="preserve">Service </w:t>
      </w:r>
      <w:r w:rsidRPr="004A1983">
        <w:rPr>
          <w:sz w:val="20"/>
          <w:szCs w:val="20"/>
          <w:lang w:val="en-GB"/>
        </w:rPr>
        <w:t>Agreement.</w:t>
      </w:r>
    </w:p>
    <w:p w14:paraId="2E6210F5" w14:textId="68A168E4" w:rsidR="00634716" w:rsidRPr="004A1983" w:rsidRDefault="00634716" w:rsidP="00634716">
      <w:pPr>
        <w:pStyle w:val="BodyText"/>
        <w:spacing w:before="147" w:line="264" w:lineRule="auto"/>
        <w:ind w:right="4"/>
        <w:jc w:val="both"/>
        <w:rPr>
          <w:sz w:val="20"/>
          <w:szCs w:val="20"/>
          <w:lang w:val="en-GB"/>
        </w:rPr>
      </w:pPr>
      <w:r w:rsidRPr="004A1983">
        <w:rPr>
          <w:sz w:val="20"/>
          <w:szCs w:val="20"/>
          <w:lang w:val="en-GB"/>
        </w:rPr>
        <w:t xml:space="preserve">The successful tender is fully aware that this </w:t>
      </w:r>
      <w:r w:rsidR="00A71ECD">
        <w:rPr>
          <w:sz w:val="20"/>
          <w:szCs w:val="20"/>
          <w:lang w:val="en-GB"/>
        </w:rPr>
        <w:t>contract</w:t>
      </w:r>
      <w:r w:rsidRPr="004A1983">
        <w:rPr>
          <w:sz w:val="20"/>
          <w:szCs w:val="20"/>
          <w:lang w:val="en-GB"/>
        </w:rPr>
        <w:t xml:space="preserve"> does </w:t>
      </w:r>
      <w:r w:rsidR="00A71ECD">
        <w:rPr>
          <w:sz w:val="20"/>
          <w:szCs w:val="20"/>
          <w:lang w:val="en-GB"/>
        </w:rPr>
        <w:t>not</w:t>
      </w:r>
      <w:r w:rsidRPr="004A1983">
        <w:rPr>
          <w:sz w:val="20"/>
          <w:szCs w:val="20"/>
          <w:lang w:val="en-GB"/>
        </w:rPr>
        <w:t xml:space="preserve"> </w:t>
      </w:r>
      <w:r w:rsidR="002F5BB9" w:rsidRPr="004A1983">
        <w:rPr>
          <w:sz w:val="20"/>
          <w:szCs w:val="20"/>
          <w:lang w:val="en-GB"/>
        </w:rPr>
        <w:t>confer</w:t>
      </w:r>
      <w:r w:rsidRPr="004A1983">
        <w:rPr>
          <w:sz w:val="20"/>
          <w:szCs w:val="20"/>
          <w:lang w:val="en-GB"/>
        </w:rPr>
        <w:t xml:space="preserve"> the right to </w:t>
      </w:r>
      <w:r w:rsidR="00A71ECD">
        <w:rPr>
          <w:sz w:val="20"/>
          <w:szCs w:val="20"/>
          <w:lang w:val="en-GB"/>
        </w:rPr>
        <w:t>a specific amount of person hours</w:t>
      </w:r>
      <w:r w:rsidRPr="004A1983">
        <w:rPr>
          <w:sz w:val="20"/>
          <w:szCs w:val="20"/>
          <w:lang w:val="en-GB"/>
        </w:rPr>
        <w:t xml:space="preserve">. EIT RawMaterials reserves the right to </w:t>
      </w:r>
      <w:r w:rsidR="00A31D07" w:rsidRPr="004A1983">
        <w:rPr>
          <w:sz w:val="20"/>
          <w:szCs w:val="20"/>
          <w:lang w:val="en-GB"/>
        </w:rPr>
        <w:t>assign</w:t>
      </w:r>
      <w:r w:rsidRPr="004A1983">
        <w:rPr>
          <w:sz w:val="20"/>
          <w:szCs w:val="20"/>
          <w:lang w:val="en-GB"/>
        </w:rPr>
        <w:t xml:space="preserve"> all or parts of the services to third parties.</w:t>
      </w:r>
    </w:p>
    <w:p w14:paraId="3E717C89" w14:textId="77777777" w:rsidR="002D1E77" w:rsidRDefault="002D1E77" w:rsidP="002D1E77">
      <w:pPr>
        <w:pStyle w:val="BodyText"/>
        <w:spacing w:before="147" w:line="264" w:lineRule="auto"/>
        <w:ind w:right="4"/>
        <w:jc w:val="both"/>
        <w:rPr>
          <w:sz w:val="20"/>
          <w:szCs w:val="20"/>
          <w:lang w:val="en-GB"/>
        </w:rPr>
      </w:pPr>
    </w:p>
    <w:p w14:paraId="50F35E18" w14:textId="77777777" w:rsidR="00A71ECD" w:rsidRPr="004A1983" w:rsidRDefault="00A71ECD" w:rsidP="002D1E77">
      <w:pPr>
        <w:pStyle w:val="BodyText"/>
        <w:spacing w:before="147" w:line="264" w:lineRule="auto"/>
        <w:ind w:right="4"/>
        <w:jc w:val="both"/>
        <w:rPr>
          <w:sz w:val="20"/>
          <w:szCs w:val="20"/>
          <w:lang w:val="en-GB"/>
        </w:rPr>
      </w:pPr>
    </w:p>
    <w:p w14:paraId="19753ED4" w14:textId="77777777" w:rsidR="00336773" w:rsidRPr="004A1983" w:rsidRDefault="0094439A" w:rsidP="002A090C">
      <w:pPr>
        <w:pStyle w:val="ListParagraph"/>
        <w:numPr>
          <w:ilvl w:val="1"/>
          <w:numId w:val="7"/>
        </w:numPr>
        <w:tabs>
          <w:tab w:val="left" w:pos="1133"/>
        </w:tabs>
        <w:spacing w:before="116"/>
        <w:ind w:left="1133" w:hanging="718"/>
        <w:jc w:val="both"/>
        <w:rPr>
          <w:i/>
          <w:sz w:val="20"/>
          <w:szCs w:val="20"/>
          <w:lang w:val="en-GB"/>
        </w:rPr>
      </w:pPr>
      <w:bookmarkStart w:id="22" w:name="4.11._Cancellation_of_the_proposal_proce"/>
      <w:bookmarkEnd w:id="22"/>
      <w:r w:rsidRPr="004A1983">
        <w:rPr>
          <w:i/>
          <w:spacing w:val="-2"/>
          <w:sz w:val="20"/>
          <w:szCs w:val="20"/>
          <w:lang w:val="en-GB"/>
        </w:rPr>
        <w:t>Appeals/complaints</w:t>
      </w:r>
    </w:p>
    <w:p w14:paraId="41F819D7" w14:textId="168AB469" w:rsidR="00336773" w:rsidRPr="004A1983" w:rsidRDefault="0094439A" w:rsidP="006D7431">
      <w:pPr>
        <w:pStyle w:val="BodyText"/>
        <w:spacing w:before="146" w:line="264" w:lineRule="auto"/>
        <w:ind w:right="4"/>
        <w:jc w:val="both"/>
        <w:rPr>
          <w:sz w:val="20"/>
          <w:szCs w:val="20"/>
          <w:lang w:val="en-GB"/>
        </w:rPr>
      </w:pPr>
      <w:r w:rsidRPr="004A1983">
        <w:rPr>
          <w:sz w:val="20"/>
          <w:szCs w:val="20"/>
          <w:lang w:val="en-GB"/>
        </w:rPr>
        <w:t>Tenderers</w:t>
      </w:r>
      <w:r w:rsidRPr="004A1983">
        <w:rPr>
          <w:spacing w:val="-13"/>
          <w:sz w:val="20"/>
          <w:szCs w:val="20"/>
          <w:lang w:val="en-GB"/>
        </w:rPr>
        <w:t xml:space="preserve"> </w:t>
      </w:r>
      <w:r w:rsidRPr="004A1983">
        <w:rPr>
          <w:sz w:val="20"/>
          <w:szCs w:val="20"/>
          <w:lang w:val="en-GB"/>
        </w:rPr>
        <w:t>believing</w:t>
      </w:r>
      <w:r w:rsidRPr="004A1983">
        <w:rPr>
          <w:spacing w:val="-12"/>
          <w:sz w:val="20"/>
          <w:szCs w:val="20"/>
          <w:lang w:val="en-GB"/>
        </w:rPr>
        <w:t xml:space="preserve"> </w:t>
      </w:r>
      <w:r w:rsidRPr="004A1983">
        <w:rPr>
          <w:sz w:val="20"/>
          <w:szCs w:val="20"/>
          <w:lang w:val="en-GB"/>
        </w:rPr>
        <w:t>that</w:t>
      </w:r>
      <w:r w:rsidRPr="004A1983">
        <w:rPr>
          <w:spacing w:val="-13"/>
          <w:sz w:val="20"/>
          <w:szCs w:val="20"/>
          <w:lang w:val="en-GB"/>
        </w:rPr>
        <w:t xml:space="preserve"> </w:t>
      </w:r>
      <w:r w:rsidRPr="004A1983">
        <w:rPr>
          <w:sz w:val="20"/>
          <w:szCs w:val="20"/>
          <w:lang w:val="en-GB"/>
        </w:rPr>
        <w:t>they</w:t>
      </w:r>
      <w:r w:rsidRPr="004A1983">
        <w:rPr>
          <w:spacing w:val="-12"/>
          <w:sz w:val="20"/>
          <w:szCs w:val="20"/>
          <w:lang w:val="en-GB"/>
        </w:rPr>
        <w:t xml:space="preserve"> </w:t>
      </w:r>
      <w:r w:rsidRPr="004A1983">
        <w:rPr>
          <w:sz w:val="20"/>
          <w:szCs w:val="20"/>
          <w:lang w:val="en-GB"/>
        </w:rPr>
        <w:t>have</w:t>
      </w:r>
      <w:r w:rsidRPr="004A1983">
        <w:rPr>
          <w:spacing w:val="-13"/>
          <w:sz w:val="20"/>
          <w:szCs w:val="20"/>
          <w:lang w:val="en-GB"/>
        </w:rPr>
        <w:t xml:space="preserve"> </w:t>
      </w:r>
      <w:r w:rsidRPr="004A1983">
        <w:rPr>
          <w:sz w:val="20"/>
          <w:szCs w:val="20"/>
          <w:lang w:val="en-GB"/>
        </w:rPr>
        <w:t>been</w:t>
      </w:r>
      <w:r w:rsidRPr="004A1983">
        <w:rPr>
          <w:spacing w:val="-11"/>
          <w:sz w:val="20"/>
          <w:szCs w:val="20"/>
          <w:lang w:val="en-GB"/>
        </w:rPr>
        <w:t xml:space="preserve"> </w:t>
      </w:r>
      <w:r w:rsidRPr="004A1983">
        <w:rPr>
          <w:sz w:val="20"/>
          <w:szCs w:val="20"/>
          <w:lang w:val="en-GB"/>
        </w:rPr>
        <w:t>harmed</w:t>
      </w:r>
      <w:r w:rsidRPr="004A1983">
        <w:rPr>
          <w:spacing w:val="-11"/>
          <w:sz w:val="20"/>
          <w:szCs w:val="20"/>
          <w:lang w:val="en-GB"/>
        </w:rPr>
        <w:t xml:space="preserve"> </w:t>
      </w:r>
      <w:r w:rsidRPr="004A1983">
        <w:rPr>
          <w:sz w:val="20"/>
          <w:szCs w:val="20"/>
          <w:lang w:val="en-GB"/>
        </w:rPr>
        <w:t>by</w:t>
      </w:r>
      <w:r w:rsidRPr="004A1983">
        <w:rPr>
          <w:spacing w:val="-13"/>
          <w:sz w:val="20"/>
          <w:szCs w:val="20"/>
          <w:lang w:val="en-GB"/>
        </w:rPr>
        <w:t xml:space="preserve"> </w:t>
      </w:r>
      <w:r w:rsidRPr="004A1983">
        <w:rPr>
          <w:sz w:val="20"/>
          <w:szCs w:val="20"/>
          <w:lang w:val="en-GB"/>
        </w:rPr>
        <w:t>an</w:t>
      </w:r>
      <w:r w:rsidRPr="004A1983">
        <w:rPr>
          <w:spacing w:val="-12"/>
          <w:sz w:val="20"/>
          <w:szCs w:val="20"/>
          <w:lang w:val="en-GB"/>
        </w:rPr>
        <w:t xml:space="preserve"> </w:t>
      </w:r>
      <w:r w:rsidRPr="004A1983">
        <w:rPr>
          <w:sz w:val="20"/>
          <w:szCs w:val="20"/>
          <w:lang w:val="en-GB"/>
        </w:rPr>
        <w:t>error</w:t>
      </w:r>
      <w:r w:rsidRPr="004A1983">
        <w:rPr>
          <w:spacing w:val="-13"/>
          <w:sz w:val="20"/>
          <w:szCs w:val="20"/>
          <w:lang w:val="en-GB"/>
        </w:rPr>
        <w:t xml:space="preserve"> </w:t>
      </w:r>
      <w:r w:rsidRPr="004A1983">
        <w:rPr>
          <w:sz w:val="20"/>
          <w:szCs w:val="20"/>
          <w:lang w:val="en-GB"/>
        </w:rPr>
        <w:t>or</w:t>
      </w:r>
      <w:r w:rsidRPr="004A1983">
        <w:rPr>
          <w:spacing w:val="-12"/>
          <w:sz w:val="20"/>
          <w:szCs w:val="20"/>
          <w:lang w:val="en-GB"/>
        </w:rPr>
        <w:t xml:space="preserve"> </w:t>
      </w:r>
      <w:r w:rsidRPr="004A1983">
        <w:rPr>
          <w:sz w:val="20"/>
          <w:szCs w:val="20"/>
          <w:lang w:val="en-GB"/>
        </w:rPr>
        <w:t>irregularity</w:t>
      </w:r>
      <w:r w:rsidRPr="004A1983">
        <w:rPr>
          <w:spacing w:val="-13"/>
          <w:sz w:val="20"/>
          <w:szCs w:val="20"/>
          <w:lang w:val="en-GB"/>
        </w:rPr>
        <w:t xml:space="preserve"> </w:t>
      </w:r>
      <w:r w:rsidRPr="004A1983">
        <w:rPr>
          <w:sz w:val="20"/>
          <w:szCs w:val="20"/>
          <w:lang w:val="en-GB"/>
        </w:rPr>
        <w:t>during</w:t>
      </w:r>
      <w:r w:rsidRPr="004A1983">
        <w:rPr>
          <w:spacing w:val="-10"/>
          <w:sz w:val="20"/>
          <w:szCs w:val="20"/>
          <w:lang w:val="en-GB"/>
        </w:rPr>
        <w:t xml:space="preserve"> </w:t>
      </w:r>
      <w:r w:rsidRPr="004A1983">
        <w:rPr>
          <w:sz w:val="20"/>
          <w:szCs w:val="20"/>
          <w:lang w:val="en-GB"/>
        </w:rPr>
        <w:t>the</w:t>
      </w:r>
      <w:r w:rsidRPr="004A1983">
        <w:rPr>
          <w:spacing w:val="-10"/>
          <w:sz w:val="20"/>
          <w:szCs w:val="20"/>
          <w:lang w:val="en-GB"/>
        </w:rPr>
        <w:t xml:space="preserve"> </w:t>
      </w:r>
      <w:r w:rsidR="00BE4EB9" w:rsidRPr="004A1983">
        <w:rPr>
          <w:sz w:val="20"/>
          <w:szCs w:val="20"/>
          <w:lang w:val="en-GB"/>
        </w:rPr>
        <w:t>tender</w:t>
      </w:r>
      <w:r w:rsidRPr="004A1983">
        <w:rPr>
          <w:spacing w:val="-11"/>
          <w:sz w:val="20"/>
          <w:szCs w:val="20"/>
          <w:lang w:val="en-GB"/>
        </w:rPr>
        <w:t xml:space="preserve"> </w:t>
      </w:r>
      <w:r w:rsidR="00BE4EB9" w:rsidRPr="004A1983">
        <w:rPr>
          <w:sz w:val="20"/>
          <w:szCs w:val="20"/>
          <w:lang w:val="en-GB"/>
        </w:rPr>
        <w:t xml:space="preserve">procedure </w:t>
      </w:r>
      <w:r w:rsidRPr="004A1983">
        <w:rPr>
          <w:sz w:val="20"/>
          <w:szCs w:val="20"/>
          <w:lang w:val="en-GB"/>
        </w:rPr>
        <w:t>may</w:t>
      </w:r>
      <w:r w:rsidRPr="004A1983">
        <w:rPr>
          <w:spacing w:val="-4"/>
          <w:sz w:val="20"/>
          <w:szCs w:val="20"/>
          <w:lang w:val="en-GB"/>
        </w:rPr>
        <w:t xml:space="preserve"> </w:t>
      </w:r>
      <w:r w:rsidRPr="004A1983">
        <w:rPr>
          <w:sz w:val="20"/>
          <w:szCs w:val="20"/>
          <w:lang w:val="en-GB"/>
        </w:rPr>
        <w:t>file</w:t>
      </w:r>
      <w:r w:rsidRPr="004A1983">
        <w:rPr>
          <w:spacing w:val="-2"/>
          <w:sz w:val="20"/>
          <w:szCs w:val="20"/>
          <w:lang w:val="en-GB"/>
        </w:rPr>
        <w:t xml:space="preserve"> </w:t>
      </w:r>
      <w:r w:rsidRPr="004A1983">
        <w:rPr>
          <w:sz w:val="20"/>
          <w:szCs w:val="20"/>
          <w:lang w:val="en-GB"/>
        </w:rPr>
        <w:t>a</w:t>
      </w:r>
      <w:r w:rsidRPr="004A1983">
        <w:rPr>
          <w:spacing w:val="-6"/>
          <w:sz w:val="20"/>
          <w:szCs w:val="20"/>
          <w:lang w:val="en-GB"/>
        </w:rPr>
        <w:t xml:space="preserve"> </w:t>
      </w:r>
      <w:r w:rsidRPr="004A1983">
        <w:rPr>
          <w:sz w:val="20"/>
          <w:szCs w:val="20"/>
          <w:lang w:val="en-GB"/>
        </w:rPr>
        <w:t>complaint.</w:t>
      </w:r>
      <w:r w:rsidRPr="004A1983">
        <w:rPr>
          <w:spacing w:val="-2"/>
          <w:sz w:val="20"/>
          <w:szCs w:val="20"/>
          <w:lang w:val="en-GB"/>
        </w:rPr>
        <w:t xml:space="preserve"> </w:t>
      </w:r>
      <w:r w:rsidRPr="004A1983">
        <w:rPr>
          <w:sz w:val="20"/>
          <w:szCs w:val="20"/>
          <w:lang w:val="en-GB"/>
        </w:rPr>
        <w:t>Appeals</w:t>
      </w:r>
      <w:r w:rsidRPr="004A1983">
        <w:rPr>
          <w:spacing w:val="-2"/>
          <w:sz w:val="20"/>
          <w:szCs w:val="20"/>
          <w:lang w:val="en-GB"/>
        </w:rPr>
        <w:t xml:space="preserve"> </w:t>
      </w:r>
      <w:r w:rsidRPr="004A1983">
        <w:rPr>
          <w:sz w:val="20"/>
          <w:szCs w:val="20"/>
          <w:lang w:val="en-GB"/>
        </w:rPr>
        <w:t>should</w:t>
      </w:r>
      <w:r w:rsidRPr="004A1983">
        <w:rPr>
          <w:spacing w:val="-2"/>
          <w:sz w:val="20"/>
          <w:szCs w:val="20"/>
          <w:lang w:val="en-GB"/>
        </w:rPr>
        <w:t xml:space="preserve"> </w:t>
      </w:r>
      <w:r w:rsidRPr="004A1983">
        <w:rPr>
          <w:sz w:val="20"/>
          <w:szCs w:val="20"/>
          <w:lang w:val="en-GB"/>
        </w:rPr>
        <w:t>be</w:t>
      </w:r>
      <w:r w:rsidRPr="004A1983">
        <w:rPr>
          <w:spacing w:val="-2"/>
          <w:sz w:val="20"/>
          <w:szCs w:val="20"/>
          <w:lang w:val="en-GB"/>
        </w:rPr>
        <w:t xml:space="preserve"> </w:t>
      </w:r>
      <w:r w:rsidRPr="004A1983">
        <w:rPr>
          <w:sz w:val="20"/>
          <w:szCs w:val="20"/>
          <w:lang w:val="en-GB"/>
        </w:rPr>
        <w:t>addressed</w:t>
      </w:r>
      <w:r w:rsidRPr="004A1983">
        <w:rPr>
          <w:spacing w:val="-2"/>
          <w:sz w:val="20"/>
          <w:szCs w:val="20"/>
          <w:lang w:val="en-GB"/>
        </w:rPr>
        <w:t xml:space="preserve"> </w:t>
      </w:r>
      <w:r w:rsidRPr="004A1983">
        <w:rPr>
          <w:sz w:val="20"/>
          <w:szCs w:val="20"/>
          <w:lang w:val="en-GB"/>
        </w:rPr>
        <w:t xml:space="preserve">to </w:t>
      </w:r>
      <w:r w:rsidR="00C32A6E" w:rsidRPr="004A1983">
        <w:rPr>
          <w:sz w:val="20"/>
          <w:szCs w:val="20"/>
          <w:lang w:val="en-GB"/>
        </w:rPr>
        <w:t>EIT RawMaterials</w:t>
      </w:r>
      <w:r w:rsidRPr="004A1983">
        <w:rPr>
          <w:sz w:val="20"/>
          <w:szCs w:val="20"/>
          <w:lang w:val="en-GB"/>
        </w:rPr>
        <w:t>.</w:t>
      </w:r>
      <w:r w:rsidR="00C32A6E" w:rsidRPr="004A1983">
        <w:rPr>
          <w:sz w:val="20"/>
          <w:szCs w:val="20"/>
          <w:lang w:val="en-GB"/>
        </w:rPr>
        <w:t xml:space="preserve"> EIT RawMaterials is only able to address complaints </w:t>
      </w:r>
      <w:r w:rsidR="00A356D7" w:rsidRPr="004A1983">
        <w:rPr>
          <w:sz w:val="20"/>
          <w:szCs w:val="20"/>
          <w:lang w:val="en-GB"/>
        </w:rPr>
        <w:t>before</w:t>
      </w:r>
      <w:r w:rsidR="00C32A6E" w:rsidRPr="004A1983">
        <w:rPr>
          <w:sz w:val="20"/>
          <w:szCs w:val="20"/>
          <w:lang w:val="en-GB"/>
        </w:rPr>
        <w:t xml:space="preserve"> the contract is awarded</w:t>
      </w:r>
      <w:r w:rsidR="00A356D7" w:rsidRPr="004A1983">
        <w:rPr>
          <w:sz w:val="20"/>
          <w:szCs w:val="20"/>
          <w:lang w:val="en-GB"/>
        </w:rPr>
        <w:t xml:space="preserve"> to the successful tenderer</w:t>
      </w:r>
      <w:r w:rsidR="00C32A6E" w:rsidRPr="004A1983">
        <w:rPr>
          <w:sz w:val="20"/>
          <w:szCs w:val="20"/>
          <w:lang w:val="en-GB"/>
        </w:rPr>
        <w:t xml:space="preserve">. </w:t>
      </w:r>
    </w:p>
    <w:p w14:paraId="53314274" w14:textId="77777777" w:rsidR="00A356D7" w:rsidRPr="004A1983" w:rsidRDefault="00A356D7" w:rsidP="006D7431">
      <w:pPr>
        <w:pStyle w:val="BodyText"/>
        <w:spacing w:before="146" w:line="264" w:lineRule="auto"/>
        <w:ind w:right="4"/>
        <w:jc w:val="both"/>
        <w:rPr>
          <w:sz w:val="20"/>
          <w:szCs w:val="20"/>
          <w:lang w:val="en-GB"/>
        </w:rPr>
      </w:pPr>
    </w:p>
    <w:p w14:paraId="0C8A8390" w14:textId="636E0D24" w:rsidR="0094439A" w:rsidRPr="004A1983" w:rsidRDefault="0094439A" w:rsidP="0094439A">
      <w:pPr>
        <w:pStyle w:val="ListParagraph"/>
        <w:numPr>
          <w:ilvl w:val="1"/>
          <w:numId w:val="7"/>
        </w:numPr>
        <w:tabs>
          <w:tab w:val="left" w:pos="1133"/>
        </w:tabs>
        <w:jc w:val="both"/>
        <w:rPr>
          <w:i/>
          <w:sz w:val="20"/>
          <w:szCs w:val="20"/>
          <w:lang w:val="en-GB"/>
        </w:rPr>
      </w:pPr>
      <w:r w:rsidRPr="004A1983">
        <w:rPr>
          <w:i/>
          <w:sz w:val="20"/>
          <w:szCs w:val="20"/>
          <w:lang w:val="en-GB"/>
        </w:rPr>
        <w:t>Cancellation of the procedure</w:t>
      </w:r>
    </w:p>
    <w:p w14:paraId="64A65266" w14:textId="745CFC5B" w:rsidR="0094439A" w:rsidRPr="004A1983" w:rsidRDefault="0094439A" w:rsidP="00A71ECD">
      <w:pPr>
        <w:pStyle w:val="BodyText"/>
        <w:spacing w:before="146" w:line="264" w:lineRule="auto"/>
        <w:ind w:right="4"/>
        <w:jc w:val="both"/>
        <w:rPr>
          <w:sz w:val="20"/>
          <w:szCs w:val="20"/>
          <w:lang w:val="en-GB"/>
        </w:rPr>
      </w:pPr>
      <w:r w:rsidRPr="004A1983">
        <w:rPr>
          <w:sz w:val="20"/>
          <w:szCs w:val="20"/>
          <w:lang w:val="en-GB"/>
        </w:rPr>
        <w:t xml:space="preserve">EIT RawMaterials reserves the right to suspend or cancel the procedure, where the procedure proves to have been subject to substantial errors, irregularities or fraud. If substantial errors, irregularities or fraud are discovered after the award of the contract, EIT RawMaterials may </w:t>
      </w:r>
      <w:r w:rsidR="002F5BB9" w:rsidRPr="004A1983">
        <w:rPr>
          <w:sz w:val="20"/>
          <w:szCs w:val="20"/>
          <w:lang w:val="en-GB"/>
        </w:rPr>
        <w:t>terminate</w:t>
      </w:r>
      <w:r w:rsidRPr="004A1983">
        <w:rPr>
          <w:sz w:val="20"/>
          <w:szCs w:val="20"/>
          <w:lang w:val="en-GB"/>
        </w:rPr>
        <w:t xml:space="preserve"> the contract.</w:t>
      </w:r>
    </w:p>
    <w:p w14:paraId="5BB40253" w14:textId="77777777" w:rsidR="0094439A" w:rsidRPr="004A1983" w:rsidRDefault="0094439A" w:rsidP="00A71ECD">
      <w:pPr>
        <w:pStyle w:val="BodyText"/>
        <w:spacing w:before="146" w:line="264" w:lineRule="auto"/>
        <w:ind w:right="4"/>
        <w:jc w:val="both"/>
        <w:rPr>
          <w:sz w:val="20"/>
          <w:szCs w:val="20"/>
          <w:lang w:val="en-GB"/>
        </w:rPr>
      </w:pPr>
      <w:r w:rsidRPr="004A1983">
        <w:rPr>
          <w:sz w:val="20"/>
          <w:szCs w:val="20"/>
          <w:lang w:val="en-GB"/>
        </w:rPr>
        <w:t>In the event of cancellation of the procedure, EIT RawMaterials will notify the tenderers of the cancellation. In no event shall EIT RawMaterials be liable for whatsoever, including, without limitation, damages for loss of profits, in any way connected to the cancellation of the procedure.</w:t>
      </w:r>
    </w:p>
    <w:p w14:paraId="21BB6929" w14:textId="77777777" w:rsidR="0094439A" w:rsidRPr="004A1983" w:rsidRDefault="0094439A" w:rsidP="00A71ECD">
      <w:pPr>
        <w:pStyle w:val="BodyText"/>
        <w:spacing w:before="146" w:line="264" w:lineRule="auto"/>
        <w:ind w:right="4"/>
        <w:jc w:val="both"/>
        <w:rPr>
          <w:sz w:val="20"/>
          <w:szCs w:val="20"/>
          <w:lang w:val="en-GB"/>
        </w:rPr>
      </w:pPr>
    </w:p>
    <w:p w14:paraId="48D55DE5" w14:textId="77777777" w:rsidR="00336773" w:rsidRPr="004A1983" w:rsidRDefault="0094439A" w:rsidP="0094439A">
      <w:pPr>
        <w:pStyle w:val="ListParagraph"/>
        <w:numPr>
          <w:ilvl w:val="1"/>
          <w:numId w:val="7"/>
        </w:numPr>
        <w:tabs>
          <w:tab w:val="left" w:pos="1133"/>
        </w:tabs>
        <w:ind w:left="1133" w:hanging="718"/>
        <w:jc w:val="both"/>
        <w:rPr>
          <w:i/>
          <w:sz w:val="20"/>
          <w:szCs w:val="20"/>
          <w:lang w:val="en-GB"/>
        </w:rPr>
      </w:pPr>
      <w:bookmarkStart w:id="23" w:name="4.13._Ethics_clauses_/_Corruptive_practi"/>
      <w:bookmarkStart w:id="24" w:name="_Hlk197926687"/>
      <w:bookmarkEnd w:id="23"/>
      <w:r w:rsidRPr="004A1983">
        <w:rPr>
          <w:i/>
          <w:sz w:val="20"/>
          <w:szCs w:val="20"/>
          <w:lang w:val="en-GB"/>
        </w:rPr>
        <w:t>Ethics</w:t>
      </w:r>
      <w:r w:rsidRPr="004A1983">
        <w:rPr>
          <w:i/>
          <w:spacing w:val="-2"/>
          <w:sz w:val="20"/>
          <w:szCs w:val="20"/>
          <w:lang w:val="en-GB"/>
        </w:rPr>
        <w:t xml:space="preserve"> </w:t>
      </w:r>
      <w:r w:rsidRPr="004A1983">
        <w:rPr>
          <w:i/>
          <w:sz w:val="20"/>
          <w:szCs w:val="20"/>
          <w:lang w:val="en-GB"/>
        </w:rPr>
        <w:t>clauses</w:t>
      </w:r>
      <w:r w:rsidRPr="004A1983">
        <w:rPr>
          <w:i/>
          <w:spacing w:val="-1"/>
          <w:sz w:val="20"/>
          <w:szCs w:val="20"/>
          <w:lang w:val="en-GB"/>
        </w:rPr>
        <w:t xml:space="preserve"> </w:t>
      </w:r>
      <w:r w:rsidRPr="004A1983">
        <w:rPr>
          <w:i/>
          <w:sz w:val="20"/>
          <w:szCs w:val="20"/>
          <w:lang w:val="en-GB"/>
        </w:rPr>
        <w:t>/</w:t>
      </w:r>
      <w:r w:rsidRPr="004A1983">
        <w:rPr>
          <w:i/>
          <w:spacing w:val="-2"/>
          <w:sz w:val="20"/>
          <w:szCs w:val="20"/>
          <w:lang w:val="en-GB"/>
        </w:rPr>
        <w:t xml:space="preserve"> </w:t>
      </w:r>
      <w:r w:rsidRPr="004A1983">
        <w:rPr>
          <w:i/>
          <w:sz w:val="20"/>
          <w:szCs w:val="20"/>
          <w:lang w:val="en-GB"/>
        </w:rPr>
        <w:t xml:space="preserve">Corruptive </w:t>
      </w:r>
      <w:r w:rsidRPr="004A1983">
        <w:rPr>
          <w:i/>
          <w:spacing w:val="-2"/>
          <w:sz w:val="20"/>
          <w:szCs w:val="20"/>
          <w:lang w:val="en-GB"/>
        </w:rPr>
        <w:t>practices</w:t>
      </w:r>
    </w:p>
    <w:bookmarkEnd w:id="24"/>
    <w:p w14:paraId="12607A92" w14:textId="79C7204A" w:rsidR="00481BD3" w:rsidRPr="004A1983" w:rsidRDefault="0094439A" w:rsidP="00C32A6E">
      <w:pPr>
        <w:pStyle w:val="BodyText"/>
        <w:spacing w:before="113" w:line="264" w:lineRule="auto"/>
        <w:ind w:right="4"/>
        <w:jc w:val="both"/>
        <w:rPr>
          <w:sz w:val="20"/>
          <w:szCs w:val="20"/>
          <w:lang w:val="en-GB"/>
        </w:rPr>
      </w:pPr>
      <w:r w:rsidRPr="004A1983">
        <w:rPr>
          <w:sz w:val="20"/>
          <w:szCs w:val="20"/>
          <w:lang w:val="en-GB"/>
        </w:rPr>
        <w:t>The supplier shall take all measures to prevent any situation where the impartial and objective implementation</w:t>
      </w:r>
      <w:r w:rsidRPr="004A1983">
        <w:rPr>
          <w:spacing w:val="-8"/>
          <w:sz w:val="20"/>
          <w:szCs w:val="20"/>
          <w:lang w:val="en-GB"/>
        </w:rPr>
        <w:t xml:space="preserve"> </w:t>
      </w:r>
      <w:r w:rsidRPr="004A1983">
        <w:rPr>
          <w:sz w:val="20"/>
          <w:szCs w:val="20"/>
          <w:lang w:val="en-GB"/>
        </w:rPr>
        <w:t>of</w:t>
      </w:r>
      <w:r w:rsidRPr="004A1983">
        <w:rPr>
          <w:spacing w:val="-9"/>
          <w:sz w:val="20"/>
          <w:szCs w:val="20"/>
          <w:lang w:val="en-GB"/>
        </w:rPr>
        <w:t xml:space="preserve"> </w:t>
      </w:r>
      <w:r w:rsidRPr="004A1983">
        <w:rPr>
          <w:sz w:val="20"/>
          <w:szCs w:val="20"/>
          <w:lang w:val="en-GB"/>
        </w:rPr>
        <w:t>the</w:t>
      </w:r>
      <w:r w:rsidRPr="004A1983">
        <w:rPr>
          <w:spacing w:val="-7"/>
          <w:sz w:val="20"/>
          <w:szCs w:val="20"/>
          <w:lang w:val="en-GB"/>
        </w:rPr>
        <w:t xml:space="preserve"> </w:t>
      </w:r>
      <w:r w:rsidRPr="004A1983">
        <w:rPr>
          <w:sz w:val="20"/>
          <w:szCs w:val="20"/>
          <w:lang w:val="en-GB"/>
        </w:rPr>
        <w:t>contract</w:t>
      </w:r>
      <w:r w:rsidRPr="004A1983">
        <w:rPr>
          <w:spacing w:val="-10"/>
          <w:sz w:val="20"/>
          <w:szCs w:val="20"/>
          <w:lang w:val="en-GB"/>
        </w:rPr>
        <w:t xml:space="preserve"> </w:t>
      </w:r>
      <w:r w:rsidRPr="004A1983">
        <w:rPr>
          <w:sz w:val="20"/>
          <w:szCs w:val="20"/>
          <w:lang w:val="en-GB"/>
        </w:rPr>
        <w:t>is</w:t>
      </w:r>
      <w:r w:rsidRPr="004A1983">
        <w:rPr>
          <w:spacing w:val="-13"/>
          <w:sz w:val="20"/>
          <w:szCs w:val="20"/>
          <w:lang w:val="en-GB"/>
        </w:rPr>
        <w:t xml:space="preserve"> </w:t>
      </w:r>
      <w:r w:rsidRPr="004A1983">
        <w:rPr>
          <w:sz w:val="20"/>
          <w:szCs w:val="20"/>
          <w:lang w:val="en-GB"/>
        </w:rPr>
        <w:t>compromised</w:t>
      </w:r>
      <w:r w:rsidRPr="004A1983">
        <w:rPr>
          <w:spacing w:val="-8"/>
          <w:sz w:val="20"/>
          <w:szCs w:val="20"/>
          <w:lang w:val="en-GB"/>
        </w:rPr>
        <w:t xml:space="preserve"> </w:t>
      </w:r>
      <w:r w:rsidRPr="004A1983">
        <w:rPr>
          <w:sz w:val="20"/>
          <w:szCs w:val="20"/>
          <w:lang w:val="en-GB"/>
        </w:rPr>
        <w:t>for</w:t>
      </w:r>
      <w:r w:rsidRPr="004A1983">
        <w:rPr>
          <w:spacing w:val="-9"/>
          <w:sz w:val="20"/>
          <w:szCs w:val="20"/>
          <w:lang w:val="en-GB"/>
        </w:rPr>
        <w:t xml:space="preserve"> </w:t>
      </w:r>
      <w:r w:rsidRPr="004A1983">
        <w:rPr>
          <w:sz w:val="20"/>
          <w:szCs w:val="20"/>
          <w:lang w:val="en-GB"/>
        </w:rPr>
        <w:t>reasons</w:t>
      </w:r>
      <w:r w:rsidRPr="004A1983">
        <w:rPr>
          <w:spacing w:val="-8"/>
          <w:sz w:val="20"/>
          <w:szCs w:val="20"/>
          <w:lang w:val="en-GB"/>
        </w:rPr>
        <w:t xml:space="preserve"> </w:t>
      </w:r>
      <w:r w:rsidRPr="004A1983">
        <w:rPr>
          <w:sz w:val="20"/>
          <w:szCs w:val="20"/>
          <w:lang w:val="en-GB"/>
        </w:rPr>
        <w:t>involving</w:t>
      </w:r>
      <w:r w:rsidRPr="004A1983">
        <w:rPr>
          <w:spacing w:val="-7"/>
          <w:sz w:val="20"/>
          <w:szCs w:val="20"/>
          <w:lang w:val="en-GB"/>
        </w:rPr>
        <w:t xml:space="preserve"> </w:t>
      </w:r>
      <w:r w:rsidRPr="004A1983">
        <w:rPr>
          <w:sz w:val="20"/>
          <w:szCs w:val="20"/>
          <w:lang w:val="en-GB"/>
        </w:rPr>
        <w:t>economic</w:t>
      </w:r>
      <w:r w:rsidRPr="004A1983">
        <w:rPr>
          <w:spacing w:val="-7"/>
          <w:sz w:val="20"/>
          <w:szCs w:val="20"/>
          <w:lang w:val="en-GB"/>
        </w:rPr>
        <w:t xml:space="preserve"> </w:t>
      </w:r>
      <w:r w:rsidRPr="004A1983">
        <w:rPr>
          <w:sz w:val="20"/>
          <w:szCs w:val="20"/>
          <w:lang w:val="en-GB"/>
        </w:rPr>
        <w:t>interest,</w:t>
      </w:r>
      <w:r w:rsidRPr="004A1983">
        <w:rPr>
          <w:spacing w:val="-7"/>
          <w:sz w:val="20"/>
          <w:szCs w:val="20"/>
          <w:lang w:val="en-GB"/>
        </w:rPr>
        <w:t xml:space="preserve"> </w:t>
      </w:r>
      <w:r w:rsidRPr="004A1983">
        <w:rPr>
          <w:sz w:val="20"/>
          <w:szCs w:val="20"/>
          <w:lang w:val="en-GB"/>
        </w:rPr>
        <w:t>political</w:t>
      </w:r>
      <w:r w:rsidRPr="004A1983">
        <w:rPr>
          <w:spacing w:val="-7"/>
          <w:sz w:val="20"/>
          <w:szCs w:val="20"/>
          <w:lang w:val="en-GB"/>
        </w:rPr>
        <w:t xml:space="preserve"> </w:t>
      </w:r>
      <w:r w:rsidRPr="004A1983">
        <w:rPr>
          <w:sz w:val="20"/>
          <w:szCs w:val="20"/>
          <w:lang w:val="en-GB"/>
        </w:rPr>
        <w:t>or national affinity, family or emotional ties or any other shared interest (‘conflict of interests’). He should inform</w:t>
      </w:r>
      <w:r w:rsidR="00C32A6E" w:rsidRPr="004A1983">
        <w:rPr>
          <w:sz w:val="20"/>
          <w:szCs w:val="20"/>
          <w:lang w:val="en-GB"/>
        </w:rPr>
        <w:t xml:space="preserve"> EIT RawMaterials</w:t>
      </w:r>
      <w:r w:rsidRPr="004A1983">
        <w:rPr>
          <w:sz w:val="20"/>
          <w:szCs w:val="20"/>
          <w:lang w:val="en-GB"/>
        </w:rPr>
        <w:t xml:space="preserve"> immediately if there is any change in the above circumstances at any stage during the implementation of the tasks.</w:t>
      </w:r>
      <w:bookmarkStart w:id="25" w:name="4.14._Many_journeys._One_welcome."/>
      <w:bookmarkEnd w:id="25"/>
    </w:p>
    <w:p w14:paraId="5F5A43FA" w14:textId="17401927" w:rsidR="00DD1B94" w:rsidRPr="004A1983" w:rsidRDefault="00DD1B94" w:rsidP="00DD1B94">
      <w:pPr>
        <w:pStyle w:val="BodyText"/>
        <w:spacing w:before="113" w:line="264" w:lineRule="auto"/>
        <w:ind w:right="4"/>
        <w:jc w:val="both"/>
        <w:rPr>
          <w:sz w:val="20"/>
          <w:szCs w:val="20"/>
          <w:lang w:val="en-GB"/>
        </w:rPr>
      </w:pPr>
      <w:r w:rsidRPr="004A1983">
        <w:rPr>
          <w:sz w:val="20"/>
          <w:szCs w:val="20"/>
          <w:lang w:val="en-GB"/>
        </w:rPr>
        <w:t xml:space="preserve">Furthermore, the supplier acknowledges and accepts the Code of Conduct of EIT RawMaterials which can be downloaded via </w:t>
      </w:r>
      <w:hyperlink r:id="rId16" w:history="1">
        <w:r w:rsidR="002F5BB9" w:rsidRPr="004A1983">
          <w:rPr>
            <w:rStyle w:val="Hyperlink"/>
            <w:sz w:val="20"/>
            <w:szCs w:val="20"/>
            <w:lang w:val="en-GB"/>
          </w:rPr>
          <w:t>https://eitrawmaterials.eu/</w:t>
        </w:r>
      </w:hyperlink>
    </w:p>
    <w:p w14:paraId="543C3528" w14:textId="6F8802DA" w:rsidR="007E7B1A" w:rsidRPr="004A1983" w:rsidRDefault="007E7B1A" w:rsidP="00C32A6E">
      <w:pPr>
        <w:pStyle w:val="BodyText"/>
        <w:spacing w:before="113" w:line="264" w:lineRule="auto"/>
        <w:ind w:right="4"/>
        <w:jc w:val="both"/>
        <w:rPr>
          <w:sz w:val="20"/>
          <w:szCs w:val="20"/>
          <w:lang w:val="en-GB"/>
        </w:rPr>
      </w:pPr>
      <w:r w:rsidRPr="004A1983">
        <w:rPr>
          <w:sz w:val="20"/>
          <w:szCs w:val="20"/>
          <w:lang w:val="en-GB"/>
        </w:rPr>
        <w:t>.</w:t>
      </w:r>
    </w:p>
    <w:p w14:paraId="40E2444A" w14:textId="1DCC7033" w:rsidR="0094439A" w:rsidRPr="004A1983" w:rsidRDefault="0094439A">
      <w:pPr>
        <w:rPr>
          <w:sz w:val="20"/>
          <w:szCs w:val="20"/>
          <w:lang w:val="en-GB"/>
        </w:rPr>
      </w:pPr>
      <w:r w:rsidRPr="004A1983">
        <w:rPr>
          <w:sz w:val="20"/>
          <w:szCs w:val="20"/>
          <w:lang w:val="en-GB"/>
        </w:rPr>
        <w:br w:type="page"/>
      </w:r>
    </w:p>
    <w:p w14:paraId="46F92274" w14:textId="77777777" w:rsidR="00336773" w:rsidRPr="004A1983" w:rsidRDefault="00336773">
      <w:pPr>
        <w:pStyle w:val="BodyText"/>
        <w:spacing w:before="265"/>
        <w:rPr>
          <w:sz w:val="20"/>
          <w:szCs w:val="20"/>
          <w:lang w:val="en-GB"/>
        </w:rPr>
      </w:pPr>
    </w:p>
    <w:p w14:paraId="436290F1" w14:textId="77777777" w:rsidR="00336773" w:rsidRPr="004A1983" w:rsidRDefault="0094439A" w:rsidP="002A090C">
      <w:pPr>
        <w:tabs>
          <w:tab w:val="left" w:pos="1135"/>
        </w:tabs>
        <w:spacing w:before="1"/>
        <w:rPr>
          <w:b/>
          <w:bCs/>
          <w:i/>
          <w:sz w:val="20"/>
          <w:szCs w:val="20"/>
          <w:lang w:val="en-GB"/>
        </w:rPr>
      </w:pPr>
      <w:bookmarkStart w:id="26" w:name="4.15._Annexes"/>
      <w:bookmarkEnd w:id="26"/>
      <w:r w:rsidRPr="004A1983">
        <w:rPr>
          <w:b/>
          <w:bCs/>
          <w:i/>
          <w:spacing w:val="-2"/>
          <w:sz w:val="20"/>
          <w:szCs w:val="20"/>
          <w:lang w:val="en-GB"/>
        </w:rPr>
        <w:t>Annexes</w:t>
      </w:r>
    </w:p>
    <w:p w14:paraId="375F4106" w14:textId="10819BE4" w:rsidR="00336773" w:rsidRPr="004A1983" w:rsidRDefault="0094439A" w:rsidP="002A090C">
      <w:pPr>
        <w:spacing w:before="146"/>
        <w:jc w:val="both"/>
        <w:rPr>
          <w:i/>
          <w:spacing w:val="-4"/>
          <w:sz w:val="20"/>
          <w:szCs w:val="20"/>
          <w:lang w:val="en-GB"/>
        </w:rPr>
      </w:pPr>
      <w:r w:rsidRPr="004A1983">
        <w:rPr>
          <w:i/>
          <w:sz w:val="20"/>
          <w:szCs w:val="20"/>
          <w:lang w:val="en-GB"/>
        </w:rPr>
        <w:t>Annex</w:t>
      </w:r>
      <w:r w:rsidRPr="004A1983">
        <w:rPr>
          <w:i/>
          <w:spacing w:val="-6"/>
          <w:sz w:val="20"/>
          <w:szCs w:val="20"/>
          <w:lang w:val="en-GB"/>
        </w:rPr>
        <w:t xml:space="preserve"> </w:t>
      </w:r>
      <w:r w:rsidRPr="004A1983">
        <w:rPr>
          <w:i/>
          <w:sz w:val="20"/>
          <w:szCs w:val="20"/>
          <w:lang w:val="en-GB"/>
        </w:rPr>
        <w:t>1: Tenderers’</w:t>
      </w:r>
      <w:r w:rsidRPr="004A1983">
        <w:rPr>
          <w:i/>
          <w:spacing w:val="-2"/>
          <w:sz w:val="20"/>
          <w:szCs w:val="20"/>
          <w:lang w:val="en-GB"/>
        </w:rPr>
        <w:t xml:space="preserve"> </w:t>
      </w:r>
      <w:r w:rsidRPr="004A1983">
        <w:rPr>
          <w:i/>
          <w:sz w:val="20"/>
          <w:szCs w:val="20"/>
          <w:lang w:val="en-GB"/>
        </w:rPr>
        <w:t>Declaration</w:t>
      </w:r>
      <w:r w:rsidRPr="004A1983">
        <w:rPr>
          <w:i/>
          <w:spacing w:val="-4"/>
          <w:sz w:val="20"/>
          <w:szCs w:val="20"/>
          <w:lang w:val="en-GB"/>
        </w:rPr>
        <w:t xml:space="preserve"> </w:t>
      </w:r>
      <w:r w:rsidR="004F1DAF" w:rsidRPr="004A1983">
        <w:rPr>
          <w:i/>
          <w:spacing w:val="-4"/>
          <w:sz w:val="20"/>
          <w:szCs w:val="20"/>
          <w:lang w:val="en-GB"/>
        </w:rPr>
        <w:t>Form</w:t>
      </w:r>
    </w:p>
    <w:p w14:paraId="79568536" w14:textId="762DA97D" w:rsidR="002F5BB9" w:rsidRPr="004A1983" w:rsidRDefault="002F5BB9" w:rsidP="002A090C">
      <w:pPr>
        <w:spacing w:before="146"/>
        <w:jc w:val="both"/>
        <w:rPr>
          <w:i/>
          <w:sz w:val="20"/>
          <w:szCs w:val="20"/>
          <w:lang w:val="en-GB"/>
        </w:rPr>
      </w:pPr>
      <w:r w:rsidRPr="004A1983">
        <w:rPr>
          <w:i/>
          <w:spacing w:val="-4"/>
          <w:sz w:val="20"/>
          <w:szCs w:val="20"/>
          <w:lang w:val="en-GB"/>
        </w:rPr>
        <w:t xml:space="preserve">Annex </w:t>
      </w:r>
      <w:r w:rsidR="00A71ECD">
        <w:rPr>
          <w:i/>
          <w:spacing w:val="-4"/>
          <w:sz w:val="20"/>
          <w:szCs w:val="20"/>
          <w:lang w:val="en-GB"/>
        </w:rPr>
        <w:t>2</w:t>
      </w:r>
      <w:r w:rsidRPr="004A1983">
        <w:rPr>
          <w:i/>
          <w:spacing w:val="-4"/>
          <w:sz w:val="20"/>
          <w:szCs w:val="20"/>
          <w:lang w:val="en-GB"/>
        </w:rPr>
        <w:t xml:space="preserve">: </w:t>
      </w:r>
      <w:r w:rsidR="00A71ECD">
        <w:rPr>
          <w:i/>
          <w:spacing w:val="-4"/>
          <w:sz w:val="20"/>
          <w:szCs w:val="20"/>
          <w:lang w:val="en-GB"/>
        </w:rPr>
        <w:t>Service</w:t>
      </w:r>
      <w:r w:rsidRPr="004A1983">
        <w:rPr>
          <w:i/>
          <w:spacing w:val="-4"/>
          <w:sz w:val="20"/>
          <w:szCs w:val="20"/>
          <w:lang w:val="en-GB"/>
        </w:rPr>
        <w:t xml:space="preserve"> Agreement</w:t>
      </w:r>
    </w:p>
    <w:sectPr w:rsidR="002F5BB9" w:rsidRPr="004A1983" w:rsidSect="007E31DD">
      <w:headerReference w:type="even" r:id="rId17"/>
      <w:headerReference w:type="default" r:id="rId18"/>
      <w:footerReference w:type="default" r:id="rId19"/>
      <w:headerReference w:type="first" r:id="rId20"/>
      <w:pgSz w:w="11910" w:h="16840"/>
      <w:pgMar w:top="1417" w:right="1417" w:bottom="1134" w:left="1417" w:header="714"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1549" w14:textId="77777777" w:rsidR="00836AB8" w:rsidRDefault="00836AB8">
      <w:r>
        <w:separator/>
      </w:r>
    </w:p>
  </w:endnote>
  <w:endnote w:type="continuationSeparator" w:id="0">
    <w:p w14:paraId="23619F49" w14:textId="77777777" w:rsidR="00836AB8" w:rsidRDefault="0083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9C65" w14:textId="785115D8" w:rsidR="00336773" w:rsidRDefault="0033677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599894"/>
      <w:docPartObj>
        <w:docPartGallery w:val="Page Numbers (Bottom of Page)"/>
        <w:docPartUnique/>
      </w:docPartObj>
    </w:sdtPr>
    <w:sdtEndPr/>
    <w:sdtContent>
      <w:p w14:paraId="095C8C27" w14:textId="0E80AC9D" w:rsidR="00163DEA" w:rsidRDefault="00163DEA">
        <w:pPr>
          <w:pStyle w:val="Footer"/>
          <w:jc w:val="right"/>
        </w:pPr>
        <w:r>
          <w:fldChar w:fldCharType="begin"/>
        </w:r>
        <w:r>
          <w:instrText>PAGE   \* MERGEFORMAT</w:instrText>
        </w:r>
        <w:r>
          <w:fldChar w:fldCharType="separate"/>
        </w:r>
        <w:r>
          <w:rPr>
            <w:lang w:val="de-DE"/>
          </w:rPr>
          <w:t>2</w:t>
        </w:r>
        <w:r>
          <w:fldChar w:fldCharType="end"/>
        </w:r>
      </w:p>
    </w:sdtContent>
  </w:sdt>
  <w:p w14:paraId="71A2EF54" w14:textId="47EF3264" w:rsidR="00336773" w:rsidRDefault="0033677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3435" w14:textId="77777777" w:rsidR="00836AB8" w:rsidRDefault="00836AB8">
      <w:r>
        <w:separator/>
      </w:r>
    </w:p>
  </w:footnote>
  <w:footnote w:type="continuationSeparator" w:id="0">
    <w:p w14:paraId="559F4A1F" w14:textId="77777777" w:rsidR="00836AB8" w:rsidRDefault="00836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9D05" w14:textId="6A8BBCD4" w:rsidR="006070DF" w:rsidRDefault="00607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3AA4" w14:textId="0DD7F08D" w:rsidR="00FF69D1" w:rsidRDefault="00FF69D1" w:rsidP="00FF69D1">
    <w:pPr>
      <w:pStyle w:val="Header"/>
    </w:pPr>
    <w:r>
      <w:rPr>
        <w:noProof/>
      </w:rPr>
      <w:drawing>
        <wp:anchor distT="0" distB="0" distL="114300" distR="114300" simplePos="0" relativeHeight="251656192" behindDoc="0" locked="0" layoutInCell="1" allowOverlap="1" wp14:anchorId="31C02887" wp14:editId="7B3E7970">
          <wp:simplePos x="0" y="0"/>
          <wp:positionH relativeFrom="column">
            <wp:posOffset>-414020</wp:posOffset>
          </wp:positionH>
          <wp:positionV relativeFrom="paragraph">
            <wp:posOffset>3810</wp:posOffset>
          </wp:positionV>
          <wp:extent cx="5450205" cy="591185"/>
          <wp:effectExtent l="0" t="0" r="0" b="0"/>
          <wp:wrapNone/>
          <wp:docPr id="13904518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591185"/>
                  </a:xfrm>
                  <a:prstGeom prst="rect">
                    <a:avLst/>
                  </a:prstGeom>
                  <a:noFill/>
                </pic:spPr>
              </pic:pic>
            </a:graphicData>
          </a:graphic>
          <wp14:sizeRelH relativeFrom="page">
            <wp14:pctWidth>0</wp14:pctWidth>
          </wp14:sizeRelH>
          <wp14:sizeRelV relativeFrom="page">
            <wp14:pctHeight>0</wp14:pctHeight>
          </wp14:sizeRelV>
        </wp:anchor>
      </w:drawing>
    </w:r>
  </w:p>
  <w:p w14:paraId="3006DE55" w14:textId="77777777" w:rsidR="00FF69D1" w:rsidRDefault="00FF69D1" w:rsidP="00FF69D1">
    <w:pPr>
      <w:pStyle w:val="Header"/>
    </w:pPr>
  </w:p>
  <w:p w14:paraId="77131AFA" w14:textId="77777777" w:rsidR="00DF121A" w:rsidRDefault="00DF121A" w:rsidP="00FF69D1">
    <w:pPr>
      <w:pStyle w:val="Header"/>
    </w:pPr>
  </w:p>
  <w:p w14:paraId="758C7BF6" w14:textId="77777777" w:rsidR="00DF121A" w:rsidRDefault="00DF121A" w:rsidP="00FF69D1">
    <w:pPr>
      <w:pStyle w:val="Header"/>
    </w:pPr>
  </w:p>
  <w:p w14:paraId="28EB318D" w14:textId="77777777" w:rsidR="00FF69D1" w:rsidRPr="00FF69D1" w:rsidRDefault="00FF69D1" w:rsidP="00FF6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0611" w14:textId="6BE5D0E4" w:rsidR="006070DF" w:rsidRDefault="006070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1D99" w14:textId="5A0C1183" w:rsidR="006070DF" w:rsidRDefault="006070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DBFD" w14:textId="1C08B94A" w:rsidR="00336773" w:rsidRDefault="00FF69D1" w:rsidP="00FF69D1">
    <w:pPr>
      <w:pStyle w:val="Header"/>
    </w:pPr>
    <w:r>
      <w:rPr>
        <w:noProof/>
      </w:rPr>
      <w:drawing>
        <wp:anchor distT="0" distB="0" distL="114300" distR="114300" simplePos="0" relativeHeight="251659264" behindDoc="0" locked="0" layoutInCell="1" allowOverlap="1" wp14:anchorId="681E05AE" wp14:editId="4063B5F1">
          <wp:simplePos x="0" y="0"/>
          <wp:positionH relativeFrom="column">
            <wp:posOffset>-394970</wp:posOffset>
          </wp:positionH>
          <wp:positionV relativeFrom="paragraph">
            <wp:posOffset>13335</wp:posOffset>
          </wp:positionV>
          <wp:extent cx="5450205" cy="591185"/>
          <wp:effectExtent l="0" t="0" r="0" b="0"/>
          <wp:wrapNone/>
          <wp:docPr id="140883062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591185"/>
                  </a:xfrm>
                  <a:prstGeom prst="rect">
                    <a:avLst/>
                  </a:prstGeom>
                  <a:noFill/>
                </pic:spPr>
              </pic:pic>
            </a:graphicData>
          </a:graphic>
          <wp14:sizeRelH relativeFrom="page">
            <wp14:pctWidth>0</wp14:pctWidth>
          </wp14:sizeRelH>
          <wp14:sizeRelV relativeFrom="page">
            <wp14:pctHeight>0</wp14:pctHeight>
          </wp14:sizeRelV>
        </wp:anchor>
      </w:drawing>
    </w:r>
  </w:p>
  <w:p w14:paraId="2FD4A458" w14:textId="77777777" w:rsidR="00FF69D1" w:rsidRDefault="00FF69D1" w:rsidP="00FF69D1">
    <w:pPr>
      <w:pStyle w:val="Header"/>
    </w:pPr>
  </w:p>
  <w:p w14:paraId="35427F6D" w14:textId="77777777" w:rsidR="00FF69D1" w:rsidRDefault="00FF69D1" w:rsidP="00FF69D1">
    <w:pPr>
      <w:pStyle w:val="Header"/>
    </w:pPr>
  </w:p>
  <w:p w14:paraId="3C4BE928" w14:textId="77777777" w:rsidR="00DF121A" w:rsidRDefault="00DF121A" w:rsidP="00FF69D1">
    <w:pPr>
      <w:pStyle w:val="Header"/>
    </w:pPr>
  </w:p>
  <w:p w14:paraId="76467B52" w14:textId="77777777" w:rsidR="00DF121A" w:rsidRPr="00FF69D1" w:rsidRDefault="00DF121A" w:rsidP="00FF69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4389" w14:textId="30341B67" w:rsidR="006070DF" w:rsidRDefault="00607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24B"/>
    <w:multiLevelType w:val="hybridMultilevel"/>
    <w:tmpl w:val="6B3A31F6"/>
    <w:lvl w:ilvl="0" w:tplc="04070001">
      <w:start w:val="1"/>
      <w:numFmt w:val="bullet"/>
      <w:lvlText w:val=""/>
      <w:lvlJc w:val="left"/>
      <w:pPr>
        <w:ind w:left="763" w:hanging="360"/>
      </w:pPr>
      <w:rPr>
        <w:rFonts w:ascii="Symbol" w:hAnsi="Symbol" w:hint="default"/>
      </w:rPr>
    </w:lvl>
    <w:lvl w:ilvl="1" w:tplc="04070003" w:tentative="1">
      <w:start w:val="1"/>
      <w:numFmt w:val="bullet"/>
      <w:lvlText w:val="o"/>
      <w:lvlJc w:val="left"/>
      <w:pPr>
        <w:ind w:left="1483" w:hanging="360"/>
      </w:pPr>
      <w:rPr>
        <w:rFonts w:ascii="Courier New" w:hAnsi="Courier New" w:cs="Courier New" w:hint="default"/>
      </w:rPr>
    </w:lvl>
    <w:lvl w:ilvl="2" w:tplc="04070005" w:tentative="1">
      <w:start w:val="1"/>
      <w:numFmt w:val="bullet"/>
      <w:lvlText w:val=""/>
      <w:lvlJc w:val="left"/>
      <w:pPr>
        <w:ind w:left="2203" w:hanging="360"/>
      </w:pPr>
      <w:rPr>
        <w:rFonts w:ascii="Wingdings" w:hAnsi="Wingdings" w:hint="default"/>
      </w:rPr>
    </w:lvl>
    <w:lvl w:ilvl="3" w:tplc="04070001" w:tentative="1">
      <w:start w:val="1"/>
      <w:numFmt w:val="bullet"/>
      <w:lvlText w:val=""/>
      <w:lvlJc w:val="left"/>
      <w:pPr>
        <w:ind w:left="2923" w:hanging="360"/>
      </w:pPr>
      <w:rPr>
        <w:rFonts w:ascii="Symbol" w:hAnsi="Symbol" w:hint="default"/>
      </w:rPr>
    </w:lvl>
    <w:lvl w:ilvl="4" w:tplc="04070003" w:tentative="1">
      <w:start w:val="1"/>
      <w:numFmt w:val="bullet"/>
      <w:lvlText w:val="o"/>
      <w:lvlJc w:val="left"/>
      <w:pPr>
        <w:ind w:left="3643" w:hanging="360"/>
      </w:pPr>
      <w:rPr>
        <w:rFonts w:ascii="Courier New" w:hAnsi="Courier New" w:cs="Courier New" w:hint="default"/>
      </w:rPr>
    </w:lvl>
    <w:lvl w:ilvl="5" w:tplc="04070005" w:tentative="1">
      <w:start w:val="1"/>
      <w:numFmt w:val="bullet"/>
      <w:lvlText w:val=""/>
      <w:lvlJc w:val="left"/>
      <w:pPr>
        <w:ind w:left="4363" w:hanging="360"/>
      </w:pPr>
      <w:rPr>
        <w:rFonts w:ascii="Wingdings" w:hAnsi="Wingdings" w:hint="default"/>
      </w:rPr>
    </w:lvl>
    <w:lvl w:ilvl="6" w:tplc="04070001" w:tentative="1">
      <w:start w:val="1"/>
      <w:numFmt w:val="bullet"/>
      <w:lvlText w:val=""/>
      <w:lvlJc w:val="left"/>
      <w:pPr>
        <w:ind w:left="5083" w:hanging="360"/>
      </w:pPr>
      <w:rPr>
        <w:rFonts w:ascii="Symbol" w:hAnsi="Symbol" w:hint="default"/>
      </w:rPr>
    </w:lvl>
    <w:lvl w:ilvl="7" w:tplc="04070003" w:tentative="1">
      <w:start w:val="1"/>
      <w:numFmt w:val="bullet"/>
      <w:lvlText w:val="o"/>
      <w:lvlJc w:val="left"/>
      <w:pPr>
        <w:ind w:left="5803" w:hanging="360"/>
      </w:pPr>
      <w:rPr>
        <w:rFonts w:ascii="Courier New" w:hAnsi="Courier New" w:cs="Courier New" w:hint="default"/>
      </w:rPr>
    </w:lvl>
    <w:lvl w:ilvl="8" w:tplc="04070005" w:tentative="1">
      <w:start w:val="1"/>
      <w:numFmt w:val="bullet"/>
      <w:lvlText w:val=""/>
      <w:lvlJc w:val="left"/>
      <w:pPr>
        <w:ind w:left="6523" w:hanging="360"/>
      </w:pPr>
      <w:rPr>
        <w:rFonts w:ascii="Wingdings" w:hAnsi="Wingdings" w:hint="default"/>
      </w:rPr>
    </w:lvl>
  </w:abstractNum>
  <w:abstractNum w:abstractNumId="1" w15:restartNumberingAfterBreak="0">
    <w:nsid w:val="0DA11487"/>
    <w:multiLevelType w:val="multilevel"/>
    <w:tmpl w:val="4148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3399E"/>
    <w:multiLevelType w:val="multilevel"/>
    <w:tmpl w:val="6A9C705A"/>
    <w:lvl w:ilvl="0">
      <w:start w:val="1"/>
      <w:numFmt w:val="decimal"/>
      <w:lvlText w:val="%1."/>
      <w:lvlJc w:val="left"/>
      <w:pPr>
        <w:ind w:left="1061" w:hanging="720"/>
      </w:pPr>
      <w:rPr>
        <w:rFonts w:ascii="Calibri Light" w:eastAsia="Calibri Light" w:hAnsi="Calibri Light" w:cs="Calibri Light" w:hint="default"/>
        <w:b/>
        <w:bCs/>
        <w:i w:val="0"/>
        <w:iCs w:val="0"/>
        <w:spacing w:val="-2"/>
        <w:w w:val="100"/>
        <w:sz w:val="28"/>
        <w:szCs w:val="28"/>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3" w15:restartNumberingAfterBreak="0">
    <w:nsid w:val="178214EF"/>
    <w:multiLevelType w:val="hybridMultilevel"/>
    <w:tmpl w:val="8D88302C"/>
    <w:lvl w:ilvl="0" w:tplc="641E2B90">
      <w:start w:val="5"/>
      <w:numFmt w:val="bullet"/>
      <w:lvlText w:val="-"/>
      <w:lvlJc w:val="left"/>
      <w:pPr>
        <w:ind w:left="720" w:hanging="360"/>
      </w:pPr>
      <w:rPr>
        <w:rFonts w:ascii="Calibri Light" w:eastAsia="Calibri Light" w:hAnsi="Calibri Light" w:cs="Calibri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2226DE"/>
    <w:multiLevelType w:val="hybridMultilevel"/>
    <w:tmpl w:val="19809032"/>
    <w:lvl w:ilvl="0" w:tplc="FFFFFFFF">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FFFFFFFF">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364" w:hanging="361"/>
      </w:pPr>
      <w:rPr>
        <w:rFonts w:hint="default"/>
        <w:lang w:val="en-US" w:eastAsia="en-US" w:bidi="ar-SA"/>
      </w:rPr>
    </w:lvl>
    <w:lvl w:ilvl="3" w:tplc="FFFFFFFF">
      <w:numFmt w:val="bullet"/>
      <w:lvlText w:val="•"/>
      <w:lvlJc w:val="left"/>
      <w:pPr>
        <w:ind w:left="3309" w:hanging="361"/>
      </w:pPr>
      <w:rPr>
        <w:rFonts w:hint="default"/>
        <w:lang w:val="en-US" w:eastAsia="en-US" w:bidi="ar-SA"/>
      </w:rPr>
    </w:lvl>
    <w:lvl w:ilvl="4" w:tplc="FFFFFFFF">
      <w:numFmt w:val="bullet"/>
      <w:lvlText w:val="•"/>
      <w:lvlJc w:val="left"/>
      <w:pPr>
        <w:ind w:left="4254" w:hanging="361"/>
      </w:pPr>
      <w:rPr>
        <w:rFonts w:hint="default"/>
        <w:lang w:val="en-US" w:eastAsia="en-US" w:bidi="ar-SA"/>
      </w:rPr>
    </w:lvl>
    <w:lvl w:ilvl="5" w:tplc="FFFFFFFF">
      <w:numFmt w:val="bullet"/>
      <w:lvlText w:val="•"/>
      <w:lvlJc w:val="left"/>
      <w:pPr>
        <w:ind w:left="5198" w:hanging="361"/>
      </w:pPr>
      <w:rPr>
        <w:rFonts w:hint="default"/>
        <w:lang w:val="en-US" w:eastAsia="en-US" w:bidi="ar-SA"/>
      </w:rPr>
    </w:lvl>
    <w:lvl w:ilvl="6" w:tplc="FFFFFFFF">
      <w:numFmt w:val="bullet"/>
      <w:lvlText w:val="•"/>
      <w:lvlJc w:val="left"/>
      <w:pPr>
        <w:ind w:left="6143" w:hanging="361"/>
      </w:pPr>
      <w:rPr>
        <w:rFonts w:hint="default"/>
        <w:lang w:val="en-US" w:eastAsia="en-US" w:bidi="ar-SA"/>
      </w:rPr>
    </w:lvl>
    <w:lvl w:ilvl="7" w:tplc="FFFFFFFF">
      <w:numFmt w:val="bullet"/>
      <w:lvlText w:val="•"/>
      <w:lvlJc w:val="left"/>
      <w:pPr>
        <w:ind w:left="7088" w:hanging="361"/>
      </w:pPr>
      <w:rPr>
        <w:rFonts w:hint="default"/>
        <w:lang w:val="en-US" w:eastAsia="en-US" w:bidi="ar-SA"/>
      </w:rPr>
    </w:lvl>
    <w:lvl w:ilvl="8" w:tplc="FFFFFFFF">
      <w:numFmt w:val="bullet"/>
      <w:lvlText w:val="•"/>
      <w:lvlJc w:val="left"/>
      <w:pPr>
        <w:ind w:left="8032" w:hanging="361"/>
      </w:pPr>
      <w:rPr>
        <w:rFonts w:hint="default"/>
        <w:lang w:val="en-US" w:eastAsia="en-US" w:bidi="ar-SA"/>
      </w:rPr>
    </w:lvl>
  </w:abstractNum>
  <w:abstractNum w:abstractNumId="5" w15:restartNumberingAfterBreak="0">
    <w:nsid w:val="1FDB54CE"/>
    <w:multiLevelType w:val="multilevel"/>
    <w:tmpl w:val="6D0AB92A"/>
    <w:lvl w:ilvl="0">
      <w:start w:val="1"/>
      <w:numFmt w:val="decimal"/>
      <w:lvlText w:val="%1."/>
      <w:lvlJc w:val="left"/>
      <w:pPr>
        <w:ind w:left="776" w:hanging="435"/>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721" w:hanging="381"/>
      </w:pPr>
      <w:rPr>
        <w:rFonts w:ascii="Calibri" w:eastAsia="Calibri" w:hAnsi="Calibri" w:cs="Calibri" w:hint="default"/>
        <w:b w:val="0"/>
        <w:bCs w:val="0"/>
        <w:i w:val="0"/>
        <w:iCs w:val="0"/>
        <w:spacing w:val="-2"/>
        <w:w w:val="100"/>
        <w:sz w:val="22"/>
        <w:szCs w:val="22"/>
        <w:lang w:val="en-US" w:eastAsia="en-US" w:bidi="ar-SA"/>
      </w:rPr>
    </w:lvl>
    <w:lvl w:ilvl="2">
      <w:start w:val="1"/>
      <w:numFmt w:val="decimal"/>
      <w:lvlText w:val="%1.%2.%3."/>
      <w:lvlJc w:val="left"/>
      <w:pPr>
        <w:ind w:left="886" w:hanging="546"/>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2010" w:hanging="546"/>
      </w:pPr>
      <w:rPr>
        <w:rFonts w:hint="default"/>
        <w:lang w:val="en-US" w:eastAsia="en-US" w:bidi="ar-SA"/>
      </w:rPr>
    </w:lvl>
    <w:lvl w:ilvl="4">
      <w:numFmt w:val="bullet"/>
      <w:lvlText w:val="•"/>
      <w:lvlJc w:val="left"/>
      <w:pPr>
        <w:ind w:left="3140" w:hanging="546"/>
      </w:pPr>
      <w:rPr>
        <w:rFonts w:hint="default"/>
        <w:lang w:val="en-US" w:eastAsia="en-US" w:bidi="ar-SA"/>
      </w:rPr>
    </w:lvl>
    <w:lvl w:ilvl="5">
      <w:numFmt w:val="bullet"/>
      <w:lvlText w:val="•"/>
      <w:lvlJc w:val="left"/>
      <w:pPr>
        <w:ind w:left="4270" w:hanging="546"/>
      </w:pPr>
      <w:rPr>
        <w:rFonts w:hint="default"/>
        <w:lang w:val="en-US" w:eastAsia="en-US" w:bidi="ar-SA"/>
      </w:rPr>
    </w:lvl>
    <w:lvl w:ilvl="6">
      <w:numFmt w:val="bullet"/>
      <w:lvlText w:val="•"/>
      <w:lvlJc w:val="left"/>
      <w:pPr>
        <w:ind w:left="5401" w:hanging="546"/>
      </w:pPr>
      <w:rPr>
        <w:rFonts w:hint="default"/>
        <w:lang w:val="en-US" w:eastAsia="en-US" w:bidi="ar-SA"/>
      </w:rPr>
    </w:lvl>
    <w:lvl w:ilvl="7">
      <w:numFmt w:val="bullet"/>
      <w:lvlText w:val="•"/>
      <w:lvlJc w:val="left"/>
      <w:pPr>
        <w:ind w:left="6531" w:hanging="546"/>
      </w:pPr>
      <w:rPr>
        <w:rFonts w:hint="default"/>
        <w:lang w:val="en-US" w:eastAsia="en-US" w:bidi="ar-SA"/>
      </w:rPr>
    </w:lvl>
    <w:lvl w:ilvl="8">
      <w:numFmt w:val="bullet"/>
      <w:lvlText w:val="•"/>
      <w:lvlJc w:val="left"/>
      <w:pPr>
        <w:ind w:left="7661" w:hanging="546"/>
      </w:pPr>
      <w:rPr>
        <w:rFonts w:hint="default"/>
        <w:lang w:val="en-US" w:eastAsia="en-US" w:bidi="ar-SA"/>
      </w:rPr>
    </w:lvl>
  </w:abstractNum>
  <w:abstractNum w:abstractNumId="6" w15:restartNumberingAfterBreak="0">
    <w:nsid w:val="24214F3F"/>
    <w:multiLevelType w:val="hybridMultilevel"/>
    <w:tmpl w:val="CD4C87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99211D8"/>
    <w:multiLevelType w:val="hybridMultilevel"/>
    <w:tmpl w:val="58BA4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8441CE"/>
    <w:multiLevelType w:val="multilevel"/>
    <w:tmpl w:val="37DA28EE"/>
    <w:lvl w:ilvl="0">
      <w:start w:val="1"/>
      <w:numFmt w:val="decimal"/>
      <w:lvlText w:val="%1."/>
      <w:lvlJc w:val="left"/>
      <w:pPr>
        <w:ind w:left="1061" w:hanging="720"/>
      </w:pPr>
      <w:rPr>
        <w:rFonts w:ascii="Calibri Light" w:eastAsia="Calibri Light" w:hAnsi="Calibri Light" w:cs="Calibri Light" w:hint="default"/>
        <w:b w:val="0"/>
        <w:bCs w:val="0"/>
        <w:i w:val="0"/>
        <w:iCs w:val="0"/>
        <w:spacing w:val="-2"/>
        <w:w w:val="100"/>
        <w:sz w:val="22"/>
        <w:szCs w:val="22"/>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9" w15:restartNumberingAfterBreak="0">
    <w:nsid w:val="2FDC491A"/>
    <w:multiLevelType w:val="hybridMultilevel"/>
    <w:tmpl w:val="92DC7608"/>
    <w:lvl w:ilvl="0" w:tplc="04070003">
      <w:start w:val="1"/>
      <w:numFmt w:val="bullet"/>
      <w:lvlText w:val="o"/>
      <w:lvlJc w:val="left"/>
      <w:pPr>
        <w:ind w:left="1436" w:hanging="360"/>
      </w:pPr>
      <w:rPr>
        <w:rFonts w:ascii="Courier New" w:hAnsi="Courier New" w:cs="Courier New" w:hint="default"/>
      </w:rPr>
    </w:lvl>
    <w:lvl w:ilvl="1" w:tplc="04070005">
      <w:start w:val="1"/>
      <w:numFmt w:val="bullet"/>
      <w:lvlText w:val=""/>
      <w:lvlJc w:val="left"/>
      <w:pPr>
        <w:ind w:left="2160" w:hanging="360"/>
      </w:pPr>
      <w:rPr>
        <w:rFonts w:ascii="Wingdings" w:hAnsi="Wingdings" w:hint="default"/>
      </w:rPr>
    </w:lvl>
    <w:lvl w:ilvl="2" w:tplc="04070005" w:tentative="1">
      <w:start w:val="1"/>
      <w:numFmt w:val="bullet"/>
      <w:lvlText w:val=""/>
      <w:lvlJc w:val="left"/>
      <w:pPr>
        <w:ind w:left="2876" w:hanging="360"/>
      </w:pPr>
      <w:rPr>
        <w:rFonts w:ascii="Wingdings" w:hAnsi="Wingdings" w:hint="default"/>
      </w:rPr>
    </w:lvl>
    <w:lvl w:ilvl="3" w:tplc="04070001" w:tentative="1">
      <w:start w:val="1"/>
      <w:numFmt w:val="bullet"/>
      <w:lvlText w:val=""/>
      <w:lvlJc w:val="left"/>
      <w:pPr>
        <w:ind w:left="3596" w:hanging="360"/>
      </w:pPr>
      <w:rPr>
        <w:rFonts w:ascii="Symbol" w:hAnsi="Symbol" w:hint="default"/>
      </w:rPr>
    </w:lvl>
    <w:lvl w:ilvl="4" w:tplc="04070003" w:tentative="1">
      <w:start w:val="1"/>
      <w:numFmt w:val="bullet"/>
      <w:lvlText w:val="o"/>
      <w:lvlJc w:val="left"/>
      <w:pPr>
        <w:ind w:left="4316" w:hanging="360"/>
      </w:pPr>
      <w:rPr>
        <w:rFonts w:ascii="Courier New" w:hAnsi="Courier New" w:cs="Courier New" w:hint="default"/>
      </w:rPr>
    </w:lvl>
    <w:lvl w:ilvl="5" w:tplc="04070005" w:tentative="1">
      <w:start w:val="1"/>
      <w:numFmt w:val="bullet"/>
      <w:lvlText w:val=""/>
      <w:lvlJc w:val="left"/>
      <w:pPr>
        <w:ind w:left="5036" w:hanging="360"/>
      </w:pPr>
      <w:rPr>
        <w:rFonts w:ascii="Wingdings" w:hAnsi="Wingdings" w:hint="default"/>
      </w:rPr>
    </w:lvl>
    <w:lvl w:ilvl="6" w:tplc="04070001" w:tentative="1">
      <w:start w:val="1"/>
      <w:numFmt w:val="bullet"/>
      <w:lvlText w:val=""/>
      <w:lvlJc w:val="left"/>
      <w:pPr>
        <w:ind w:left="5756" w:hanging="360"/>
      </w:pPr>
      <w:rPr>
        <w:rFonts w:ascii="Symbol" w:hAnsi="Symbol" w:hint="default"/>
      </w:rPr>
    </w:lvl>
    <w:lvl w:ilvl="7" w:tplc="04070003" w:tentative="1">
      <w:start w:val="1"/>
      <w:numFmt w:val="bullet"/>
      <w:lvlText w:val="o"/>
      <w:lvlJc w:val="left"/>
      <w:pPr>
        <w:ind w:left="6476" w:hanging="360"/>
      </w:pPr>
      <w:rPr>
        <w:rFonts w:ascii="Courier New" w:hAnsi="Courier New" w:cs="Courier New" w:hint="default"/>
      </w:rPr>
    </w:lvl>
    <w:lvl w:ilvl="8" w:tplc="04070005" w:tentative="1">
      <w:start w:val="1"/>
      <w:numFmt w:val="bullet"/>
      <w:lvlText w:val=""/>
      <w:lvlJc w:val="left"/>
      <w:pPr>
        <w:ind w:left="7196" w:hanging="360"/>
      </w:pPr>
      <w:rPr>
        <w:rFonts w:ascii="Wingdings" w:hAnsi="Wingdings" w:hint="default"/>
      </w:rPr>
    </w:lvl>
  </w:abstractNum>
  <w:abstractNum w:abstractNumId="10" w15:restartNumberingAfterBreak="0">
    <w:nsid w:val="314D0665"/>
    <w:multiLevelType w:val="multilevel"/>
    <w:tmpl w:val="2178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14A93"/>
    <w:multiLevelType w:val="hybridMultilevel"/>
    <w:tmpl w:val="6872636A"/>
    <w:lvl w:ilvl="0" w:tplc="6108D6E4">
      <w:start w:val="1"/>
      <w:numFmt w:val="bullet"/>
      <w:lvlText w:val=""/>
      <w:lvlJc w:val="left"/>
      <w:pPr>
        <w:ind w:left="1781" w:hanging="360"/>
      </w:pPr>
      <w:rPr>
        <w:rFonts w:ascii="Symbol" w:hAnsi="Symbol" w:hint="default"/>
      </w:rPr>
    </w:lvl>
    <w:lvl w:ilvl="1" w:tplc="04070003" w:tentative="1">
      <w:start w:val="1"/>
      <w:numFmt w:val="bullet"/>
      <w:lvlText w:val="o"/>
      <w:lvlJc w:val="left"/>
      <w:pPr>
        <w:ind w:left="2501" w:hanging="360"/>
      </w:pPr>
      <w:rPr>
        <w:rFonts w:ascii="Courier New" w:hAnsi="Courier New" w:cs="Courier New" w:hint="default"/>
      </w:rPr>
    </w:lvl>
    <w:lvl w:ilvl="2" w:tplc="04070005" w:tentative="1">
      <w:start w:val="1"/>
      <w:numFmt w:val="bullet"/>
      <w:lvlText w:val=""/>
      <w:lvlJc w:val="left"/>
      <w:pPr>
        <w:ind w:left="3221" w:hanging="360"/>
      </w:pPr>
      <w:rPr>
        <w:rFonts w:ascii="Wingdings" w:hAnsi="Wingdings" w:hint="default"/>
      </w:rPr>
    </w:lvl>
    <w:lvl w:ilvl="3" w:tplc="04070001" w:tentative="1">
      <w:start w:val="1"/>
      <w:numFmt w:val="bullet"/>
      <w:lvlText w:val=""/>
      <w:lvlJc w:val="left"/>
      <w:pPr>
        <w:ind w:left="3941" w:hanging="360"/>
      </w:pPr>
      <w:rPr>
        <w:rFonts w:ascii="Symbol" w:hAnsi="Symbol" w:hint="default"/>
      </w:rPr>
    </w:lvl>
    <w:lvl w:ilvl="4" w:tplc="04070003" w:tentative="1">
      <w:start w:val="1"/>
      <w:numFmt w:val="bullet"/>
      <w:lvlText w:val="o"/>
      <w:lvlJc w:val="left"/>
      <w:pPr>
        <w:ind w:left="4661" w:hanging="360"/>
      </w:pPr>
      <w:rPr>
        <w:rFonts w:ascii="Courier New" w:hAnsi="Courier New" w:cs="Courier New" w:hint="default"/>
      </w:rPr>
    </w:lvl>
    <w:lvl w:ilvl="5" w:tplc="04070005" w:tentative="1">
      <w:start w:val="1"/>
      <w:numFmt w:val="bullet"/>
      <w:lvlText w:val=""/>
      <w:lvlJc w:val="left"/>
      <w:pPr>
        <w:ind w:left="5381" w:hanging="360"/>
      </w:pPr>
      <w:rPr>
        <w:rFonts w:ascii="Wingdings" w:hAnsi="Wingdings" w:hint="default"/>
      </w:rPr>
    </w:lvl>
    <w:lvl w:ilvl="6" w:tplc="04070001" w:tentative="1">
      <w:start w:val="1"/>
      <w:numFmt w:val="bullet"/>
      <w:lvlText w:val=""/>
      <w:lvlJc w:val="left"/>
      <w:pPr>
        <w:ind w:left="6101" w:hanging="360"/>
      </w:pPr>
      <w:rPr>
        <w:rFonts w:ascii="Symbol" w:hAnsi="Symbol" w:hint="default"/>
      </w:rPr>
    </w:lvl>
    <w:lvl w:ilvl="7" w:tplc="04070003" w:tentative="1">
      <w:start w:val="1"/>
      <w:numFmt w:val="bullet"/>
      <w:lvlText w:val="o"/>
      <w:lvlJc w:val="left"/>
      <w:pPr>
        <w:ind w:left="6821" w:hanging="360"/>
      </w:pPr>
      <w:rPr>
        <w:rFonts w:ascii="Courier New" w:hAnsi="Courier New" w:cs="Courier New" w:hint="default"/>
      </w:rPr>
    </w:lvl>
    <w:lvl w:ilvl="8" w:tplc="04070005" w:tentative="1">
      <w:start w:val="1"/>
      <w:numFmt w:val="bullet"/>
      <w:lvlText w:val=""/>
      <w:lvlJc w:val="left"/>
      <w:pPr>
        <w:ind w:left="7541" w:hanging="360"/>
      </w:pPr>
      <w:rPr>
        <w:rFonts w:ascii="Wingdings" w:hAnsi="Wingdings" w:hint="default"/>
      </w:rPr>
    </w:lvl>
  </w:abstractNum>
  <w:abstractNum w:abstractNumId="12" w15:restartNumberingAfterBreak="0">
    <w:nsid w:val="41190CAA"/>
    <w:multiLevelType w:val="hybridMultilevel"/>
    <w:tmpl w:val="1CD814C0"/>
    <w:lvl w:ilvl="0" w:tplc="4268137A">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A2D65CFA">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2" w:tplc="3E02367A">
      <w:numFmt w:val="bullet"/>
      <w:lvlText w:val="•"/>
      <w:lvlJc w:val="left"/>
      <w:pPr>
        <w:ind w:left="2364" w:hanging="361"/>
      </w:pPr>
      <w:rPr>
        <w:rFonts w:hint="default"/>
        <w:lang w:val="en-US" w:eastAsia="en-US" w:bidi="ar-SA"/>
      </w:rPr>
    </w:lvl>
    <w:lvl w:ilvl="3" w:tplc="3260FCC4">
      <w:numFmt w:val="bullet"/>
      <w:lvlText w:val="•"/>
      <w:lvlJc w:val="left"/>
      <w:pPr>
        <w:ind w:left="3309" w:hanging="361"/>
      </w:pPr>
      <w:rPr>
        <w:rFonts w:hint="default"/>
        <w:lang w:val="en-US" w:eastAsia="en-US" w:bidi="ar-SA"/>
      </w:rPr>
    </w:lvl>
    <w:lvl w:ilvl="4" w:tplc="6F3E23F6">
      <w:numFmt w:val="bullet"/>
      <w:lvlText w:val="•"/>
      <w:lvlJc w:val="left"/>
      <w:pPr>
        <w:ind w:left="4254" w:hanging="361"/>
      </w:pPr>
      <w:rPr>
        <w:rFonts w:hint="default"/>
        <w:lang w:val="en-US" w:eastAsia="en-US" w:bidi="ar-SA"/>
      </w:rPr>
    </w:lvl>
    <w:lvl w:ilvl="5" w:tplc="060C72A4">
      <w:numFmt w:val="bullet"/>
      <w:lvlText w:val="•"/>
      <w:lvlJc w:val="left"/>
      <w:pPr>
        <w:ind w:left="5198" w:hanging="361"/>
      </w:pPr>
      <w:rPr>
        <w:rFonts w:hint="default"/>
        <w:lang w:val="en-US" w:eastAsia="en-US" w:bidi="ar-SA"/>
      </w:rPr>
    </w:lvl>
    <w:lvl w:ilvl="6" w:tplc="9814C944">
      <w:numFmt w:val="bullet"/>
      <w:lvlText w:val="•"/>
      <w:lvlJc w:val="left"/>
      <w:pPr>
        <w:ind w:left="6143" w:hanging="361"/>
      </w:pPr>
      <w:rPr>
        <w:rFonts w:hint="default"/>
        <w:lang w:val="en-US" w:eastAsia="en-US" w:bidi="ar-SA"/>
      </w:rPr>
    </w:lvl>
    <w:lvl w:ilvl="7" w:tplc="CB46F580">
      <w:numFmt w:val="bullet"/>
      <w:lvlText w:val="•"/>
      <w:lvlJc w:val="left"/>
      <w:pPr>
        <w:ind w:left="7088" w:hanging="361"/>
      </w:pPr>
      <w:rPr>
        <w:rFonts w:hint="default"/>
        <w:lang w:val="en-US" w:eastAsia="en-US" w:bidi="ar-SA"/>
      </w:rPr>
    </w:lvl>
    <w:lvl w:ilvl="8" w:tplc="C5C84524">
      <w:numFmt w:val="bullet"/>
      <w:lvlText w:val="•"/>
      <w:lvlJc w:val="left"/>
      <w:pPr>
        <w:ind w:left="8032" w:hanging="361"/>
      </w:pPr>
      <w:rPr>
        <w:rFonts w:hint="default"/>
        <w:lang w:val="en-US" w:eastAsia="en-US" w:bidi="ar-SA"/>
      </w:rPr>
    </w:lvl>
  </w:abstractNum>
  <w:abstractNum w:abstractNumId="13" w15:restartNumberingAfterBreak="0">
    <w:nsid w:val="43D22002"/>
    <w:multiLevelType w:val="multilevel"/>
    <w:tmpl w:val="6A9C705A"/>
    <w:lvl w:ilvl="0">
      <w:start w:val="1"/>
      <w:numFmt w:val="decimal"/>
      <w:lvlText w:val="%1."/>
      <w:lvlJc w:val="left"/>
      <w:pPr>
        <w:ind w:left="1061" w:hanging="720"/>
      </w:pPr>
      <w:rPr>
        <w:rFonts w:ascii="Calibri Light" w:eastAsia="Calibri Light" w:hAnsi="Calibri Light" w:cs="Calibri Light" w:hint="default"/>
        <w:b/>
        <w:bCs/>
        <w:i w:val="0"/>
        <w:iCs w:val="0"/>
        <w:spacing w:val="-2"/>
        <w:w w:val="100"/>
        <w:sz w:val="28"/>
        <w:szCs w:val="28"/>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14" w15:restartNumberingAfterBreak="0">
    <w:nsid w:val="443611DF"/>
    <w:multiLevelType w:val="hybridMultilevel"/>
    <w:tmpl w:val="9244C836"/>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68597A"/>
    <w:multiLevelType w:val="hybridMultilevel"/>
    <w:tmpl w:val="EEE2F8E4"/>
    <w:lvl w:ilvl="0" w:tplc="FB860B76">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11DEC9F4">
      <w:numFmt w:val="bullet"/>
      <w:lvlText w:val="•"/>
      <w:lvlJc w:val="left"/>
      <w:pPr>
        <w:ind w:left="1946" w:hanging="360"/>
      </w:pPr>
      <w:rPr>
        <w:rFonts w:hint="default"/>
        <w:lang w:val="en-US" w:eastAsia="en-US" w:bidi="ar-SA"/>
      </w:rPr>
    </w:lvl>
    <w:lvl w:ilvl="2" w:tplc="4816F958">
      <w:numFmt w:val="bullet"/>
      <w:lvlText w:val="•"/>
      <w:lvlJc w:val="left"/>
      <w:pPr>
        <w:ind w:left="2832" w:hanging="360"/>
      </w:pPr>
      <w:rPr>
        <w:rFonts w:hint="default"/>
        <w:lang w:val="en-US" w:eastAsia="en-US" w:bidi="ar-SA"/>
      </w:rPr>
    </w:lvl>
    <w:lvl w:ilvl="3" w:tplc="58C60CF0">
      <w:numFmt w:val="bullet"/>
      <w:lvlText w:val="•"/>
      <w:lvlJc w:val="left"/>
      <w:pPr>
        <w:ind w:left="3718" w:hanging="360"/>
      </w:pPr>
      <w:rPr>
        <w:rFonts w:hint="default"/>
        <w:lang w:val="en-US" w:eastAsia="en-US" w:bidi="ar-SA"/>
      </w:rPr>
    </w:lvl>
    <w:lvl w:ilvl="4" w:tplc="BF3E220A">
      <w:numFmt w:val="bullet"/>
      <w:lvlText w:val="•"/>
      <w:lvlJc w:val="left"/>
      <w:pPr>
        <w:ind w:left="4604" w:hanging="360"/>
      </w:pPr>
      <w:rPr>
        <w:rFonts w:hint="default"/>
        <w:lang w:val="en-US" w:eastAsia="en-US" w:bidi="ar-SA"/>
      </w:rPr>
    </w:lvl>
    <w:lvl w:ilvl="5" w:tplc="64E625BE">
      <w:numFmt w:val="bullet"/>
      <w:lvlText w:val="•"/>
      <w:lvlJc w:val="left"/>
      <w:pPr>
        <w:ind w:left="5491" w:hanging="360"/>
      </w:pPr>
      <w:rPr>
        <w:rFonts w:hint="default"/>
        <w:lang w:val="en-US" w:eastAsia="en-US" w:bidi="ar-SA"/>
      </w:rPr>
    </w:lvl>
    <w:lvl w:ilvl="6" w:tplc="749861C8">
      <w:numFmt w:val="bullet"/>
      <w:lvlText w:val="•"/>
      <w:lvlJc w:val="left"/>
      <w:pPr>
        <w:ind w:left="6377" w:hanging="360"/>
      </w:pPr>
      <w:rPr>
        <w:rFonts w:hint="default"/>
        <w:lang w:val="en-US" w:eastAsia="en-US" w:bidi="ar-SA"/>
      </w:rPr>
    </w:lvl>
    <w:lvl w:ilvl="7" w:tplc="AB2666C2">
      <w:numFmt w:val="bullet"/>
      <w:lvlText w:val="•"/>
      <w:lvlJc w:val="left"/>
      <w:pPr>
        <w:ind w:left="7263" w:hanging="360"/>
      </w:pPr>
      <w:rPr>
        <w:rFonts w:hint="default"/>
        <w:lang w:val="en-US" w:eastAsia="en-US" w:bidi="ar-SA"/>
      </w:rPr>
    </w:lvl>
    <w:lvl w:ilvl="8" w:tplc="85082024">
      <w:numFmt w:val="bullet"/>
      <w:lvlText w:val="•"/>
      <w:lvlJc w:val="left"/>
      <w:pPr>
        <w:ind w:left="8149" w:hanging="360"/>
      </w:pPr>
      <w:rPr>
        <w:rFonts w:hint="default"/>
        <w:lang w:val="en-US" w:eastAsia="en-US" w:bidi="ar-SA"/>
      </w:rPr>
    </w:lvl>
  </w:abstractNum>
  <w:abstractNum w:abstractNumId="16" w15:restartNumberingAfterBreak="0">
    <w:nsid w:val="4E0C66E5"/>
    <w:multiLevelType w:val="hybridMultilevel"/>
    <w:tmpl w:val="46B272C4"/>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530CB4"/>
    <w:multiLevelType w:val="multilevel"/>
    <w:tmpl w:val="342C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7A3263"/>
    <w:multiLevelType w:val="hybridMultilevel"/>
    <w:tmpl w:val="5E0EA3E4"/>
    <w:lvl w:ilvl="0" w:tplc="F1283CCE">
      <w:numFmt w:val="bullet"/>
      <w:lvlText w:val="-"/>
      <w:lvlJc w:val="left"/>
      <w:pPr>
        <w:ind w:left="1061" w:hanging="360"/>
      </w:pPr>
      <w:rPr>
        <w:rFonts w:ascii="Calibri" w:eastAsia="Calibri" w:hAnsi="Calibri" w:cs="Calibri" w:hint="default"/>
        <w:b w:val="0"/>
        <w:bCs w:val="0"/>
        <w:i w:val="0"/>
        <w:iCs w:val="0"/>
        <w:spacing w:val="0"/>
        <w:w w:val="100"/>
        <w:sz w:val="22"/>
        <w:szCs w:val="22"/>
        <w:lang w:val="en-US" w:eastAsia="en-US" w:bidi="ar-SA"/>
      </w:rPr>
    </w:lvl>
    <w:lvl w:ilvl="1" w:tplc="24066E8E">
      <w:numFmt w:val="bullet"/>
      <w:lvlText w:val="•"/>
      <w:lvlJc w:val="left"/>
      <w:pPr>
        <w:ind w:left="1946" w:hanging="360"/>
      </w:pPr>
      <w:rPr>
        <w:rFonts w:hint="default"/>
        <w:lang w:val="en-US" w:eastAsia="en-US" w:bidi="ar-SA"/>
      </w:rPr>
    </w:lvl>
    <w:lvl w:ilvl="2" w:tplc="DA7EAB08">
      <w:numFmt w:val="bullet"/>
      <w:lvlText w:val="•"/>
      <w:lvlJc w:val="left"/>
      <w:pPr>
        <w:ind w:left="2832" w:hanging="360"/>
      </w:pPr>
      <w:rPr>
        <w:rFonts w:hint="default"/>
        <w:lang w:val="en-US" w:eastAsia="en-US" w:bidi="ar-SA"/>
      </w:rPr>
    </w:lvl>
    <w:lvl w:ilvl="3" w:tplc="D8EEA0B2">
      <w:numFmt w:val="bullet"/>
      <w:lvlText w:val="•"/>
      <w:lvlJc w:val="left"/>
      <w:pPr>
        <w:ind w:left="3718" w:hanging="360"/>
      </w:pPr>
      <w:rPr>
        <w:rFonts w:hint="default"/>
        <w:lang w:val="en-US" w:eastAsia="en-US" w:bidi="ar-SA"/>
      </w:rPr>
    </w:lvl>
    <w:lvl w:ilvl="4" w:tplc="332697F8">
      <w:numFmt w:val="bullet"/>
      <w:lvlText w:val="•"/>
      <w:lvlJc w:val="left"/>
      <w:pPr>
        <w:ind w:left="4604" w:hanging="360"/>
      </w:pPr>
      <w:rPr>
        <w:rFonts w:hint="default"/>
        <w:lang w:val="en-US" w:eastAsia="en-US" w:bidi="ar-SA"/>
      </w:rPr>
    </w:lvl>
    <w:lvl w:ilvl="5" w:tplc="693A7556">
      <w:numFmt w:val="bullet"/>
      <w:lvlText w:val="•"/>
      <w:lvlJc w:val="left"/>
      <w:pPr>
        <w:ind w:left="5491" w:hanging="360"/>
      </w:pPr>
      <w:rPr>
        <w:rFonts w:hint="default"/>
        <w:lang w:val="en-US" w:eastAsia="en-US" w:bidi="ar-SA"/>
      </w:rPr>
    </w:lvl>
    <w:lvl w:ilvl="6" w:tplc="0840F9D0">
      <w:numFmt w:val="bullet"/>
      <w:lvlText w:val="•"/>
      <w:lvlJc w:val="left"/>
      <w:pPr>
        <w:ind w:left="6377" w:hanging="360"/>
      </w:pPr>
      <w:rPr>
        <w:rFonts w:hint="default"/>
        <w:lang w:val="en-US" w:eastAsia="en-US" w:bidi="ar-SA"/>
      </w:rPr>
    </w:lvl>
    <w:lvl w:ilvl="7" w:tplc="382424E6">
      <w:numFmt w:val="bullet"/>
      <w:lvlText w:val="•"/>
      <w:lvlJc w:val="left"/>
      <w:pPr>
        <w:ind w:left="7263" w:hanging="360"/>
      </w:pPr>
      <w:rPr>
        <w:rFonts w:hint="default"/>
        <w:lang w:val="en-US" w:eastAsia="en-US" w:bidi="ar-SA"/>
      </w:rPr>
    </w:lvl>
    <w:lvl w:ilvl="8" w:tplc="E81877C8">
      <w:numFmt w:val="bullet"/>
      <w:lvlText w:val="•"/>
      <w:lvlJc w:val="left"/>
      <w:pPr>
        <w:ind w:left="8149" w:hanging="360"/>
      </w:pPr>
      <w:rPr>
        <w:rFonts w:hint="default"/>
        <w:lang w:val="en-US" w:eastAsia="en-US" w:bidi="ar-SA"/>
      </w:rPr>
    </w:lvl>
  </w:abstractNum>
  <w:abstractNum w:abstractNumId="19" w15:restartNumberingAfterBreak="0">
    <w:nsid w:val="5A4E1A4F"/>
    <w:multiLevelType w:val="multilevel"/>
    <w:tmpl w:val="14A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6514C"/>
    <w:multiLevelType w:val="hybridMultilevel"/>
    <w:tmpl w:val="3CAAC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B23DBF"/>
    <w:multiLevelType w:val="hybridMultilevel"/>
    <w:tmpl w:val="0B2CF998"/>
    <w:lvl w:ilvl="0" w:tplc="E25C7746">
      <w:start w:val="1"/>
      <w:numFmt w:val="lowerLetter"/>
      <w:lvlText w:val="%1)"/>
      <w:lvlJc w:val="left"/>
      <w:pPr>
        <w:ind w:left="916" w:hanging="575"/>
      </w:pPr>
      <w:rPr>
        <w:rFonts w:ascii="Calibri Light" w:eastAsia="Calibri Light" w:hAnsi="Calibri Light" w:cs="Calibri Light" w:hint="default"/>
        <w:b w:val="0"/>
        <w:bCs w:val="0"/>
        <w:i w:val="0"/>
        <w:iCs w:val="0"/>
        <w:spacing w:val="0"/>
        <w:w w:val="100"/>
        <w:sz w:val="22"/>
        <w:szCs w:val="22"/>
        <w:lang w:val="en-US" w:eastAsia="en-US" w:bidi="ar-SA"/>
      </w:rPr>
    </w:lvl>
    <w:lvl w:ilvl="1" w:tplc="4ED4B13E">
      <w:numFmt w:val="bullet"/>
      <w:lvlText w:val="•"/>
      <w:lvlJc w:val="left"/>
      <w:pPr>
        <w:ind w:left="1820" w:hanging="575"/>
      </w:pPr>
      <w:rPr>
        <w:rFonts w:hint="default"/>
        <w:lang w:val="en-US" w:eastAsia="en-US" w:bidi="ar-SA"/>
      </w:rPr>
    </w:lvl>
    <w:lvl w:ilvl="2" w:tplc="20A4B464">
      <w:numFmt w:val="bullet"/>
      <w:lvlText w:val="•"/>
      <w:lvlJc w:val="left"/>
      <w:pPr>
        <w:ind w:left="2720" w:hanging="575"/>
      </w:pPr>
      <w:rPr>
        <w:rFonts w:hint="default"/>
        <w:lang w:val="en-US" w:eastAsia="en-US" w:bidi="ar-SA"/>
      </w:rPr>
    </w:lvl>
    <w:lvl w:ilvl="3" w:tplc="09F4544E">
      <w:numFmt w:val="bullet"/>
      <w:lvlText w:val="•"/>
      <w:lvlJc w:val="left"/>
      <w:pPr>
        <w:ind w:left="3620" w:hanging="575"/>
      </w:pPr>
      <w:rPr>
        <w:rFonts w:hint="default"/>
        <w:lang w:val="en-US" w:eastAsia="en-US" w:bidi="ar-SA"/>
      </w:rPr>
    </w:lvl>
    <w:lvl w:ilvl="4" w:tplc="8C0406B0">
      <w:numFmt w:val="bullet"/>
      <w:lvlText w:val="•"/>
      <w:lvlJc w:val="left"/>
      <w:pPr>
        <w:ind w:left="4520" w:hanging="575"/>
      </w:pPr>
      <w:rPr>
        <w:rFonts w:hint="default"/>
        <w:lang w:val="en-US" w:eastAsia="en-US" w:bidi="ar-SA"/>
      </w:rPr>
    </w:lvl>
    <w:lvl w:ilvl="5" w:tplc="FC68DCEE">
      <w:numFmt w:val="bullet"/>
      <w:lvlText w:val="•"/>
      <w:lvlJc w:val="left"/>
      <w:pPr>
        <w:ind w:left="5421" w:hanging="575"/>
      </w:pPr>
      <w:rPr>
        <w:rFonts w:hint="default"/>
        <w:lang w:val="en-US" w:eastAsia="en-US" w:bidi="ar-SA"/>
      </w:rPr>
    </w:lvl>
    <w:lvl w:ilvl="6" w:tplc="57B2B038">
      <w:numFmt w:val="bullet"/>
      <w:lvlText w:val="•"/>
      <w:lvlJc w:val="left"/>
      <w:pPr>
        <w:ind w:left="6321" w:hanging="575"/>
      </w:pPr>
      <w:rPr>
        <w:rFonts w:hint="default"/>
        <w:lang w:val="en-US" w:eastAsia="en-US" w:bidi="ar-SA"/>
      </w:rPr>
    </w:lvl>
    <w:lvl w:ilvl="7" w:tplc="E89C5322">
      <w:numFmt w:val="bullet"/>
      <w:lvlText w:val="•"/>
      <w:lvlJc w:val="left"/>
      <w:pPr>
        <w:ind w:left="7221" w:hanging="575"/>
      </w:pPr>
      <w:rPr>
        <w:rFonts w:hint="default"/>
        <w:lang w:val="en-US" w:eastAsia="en-US" w:bidi="ar-SA"/>
      </w:rPr>
    </w:lvl>
    <w:lvl w:ilvl="8" w:tplc="AB0EA296">
      <w:numFmt w:val="bullet"/>
      <w:lvlText w:val="•"/>
      <w:lvlJc w:val="left"/>
      <w:pPr>
        <w:ind w:left="8121" w:hanging="575"/>
      </w:pPr>
      <w:rPr>
        <w:rFonts w:hint="default"/>
        <w:lang w:val="en-US" w:eastAsia="en-US" w:bidi="ar-SA"/>
      </w:rPr>
    </w:lvl>
  </w:abstractNum>
  <w:abstractNum w:abstractNumId="22" w15:restartNumberingAfterBreak="0">
    <w:nsid w:val="6E0E6FDC"/>
    <w:multiLevelType w:val="hybridMultilevel"/>
    <w:tmpl w:val="5A2A5002"/>
    <w:lvl w:ilvl="0" w:tplc="C88413C6">
      <w:numFmt w:val="bullet"/>
      <w:lvlText w:val="-"/>
      <w:lvlJc w:val="left"/>
      <w:pPr>
        <w:ind w:left="1061" w:hanging="360"/>
      </w:pPr>
      <w:rPr>
        <w:rFonts w:ascii="Calibri" w:eastAsia="Calibri" w:hAnsi="Calibri" w:cs="Calibri" w:hint="default"/>
        <w:b w:val="0"/>
        <w:bCs w:val="0"/>
        <w:i w:val="0"/>
        <w:iCs w:val="0"/>
        <w:spacing w:val="0"/>
        <w:w w:val="100"/>
        <w:sz w:val="22"/>
        <w:szCs w:val="22"/>
        <w:lang w:val="en-US" w:eastAsia="en-US" w:bidi="ar-SA"/>
      </w:rPr>
    </w:lvl>
    <w:lvl w:ilvl="1" w:tplc="14324856">
      <w:numFmt w:val="bullet"/>
      <w:lvlText w:val="•"/>
      <w:lvlJc w:val="left"/>
      <w:pPr>
        <w:ind w:left="1946" w:hanging="360"/>
      </w:pPr>
      <w:rPr>
        <w:rFonts w:hint="default"/>
        <w:lang w:val="en-US" w:eastAsia="en-US" w:bidi="ar-SA"/>
      </w:rPr>
    </w:lvl>
    <w:lvl w:ilvl="2" w:tplc="721CFBAE">
      <w:numFmt w:val="bullet"/>
      <w:lvlText w:val="•"/>
      <w:lvlJc w:val="left"/>
      <w:pPr>
        <w:ind w:left="2832" w:hanging="360"/>
      </w:pPr>
      <w:rPr>
        <w:rFonts w:hint="default"/>
        <w:lang w:val="en-US" w:eastAsia="en-US" w:bidi="ar-SA"/>
      </w:rPr>
    </w:lvl>
    <w:lvl w:ilvl="3" w:tplc="E3385900">
      <w:numFmt w:val="bullet"/>
      <w:lvlText w:val="•"/>
      <w:lvlJc w:val="left"/>
      <w:pPr>
        <w:ind w:left="3718" w:hanging="360"/>
      </w:pPr>
      <w:rPr>
        <w:rFonts w:hint="default"/>
        <w:lang w:val="en-US" w:eastAsia="en-US" w:bidi="ar-SA"/>
      </w:rPr>
    </w:lvl>
    <w:lvl w:ilvl="4" w:tplc="B9CEA3CC">
      <w:numFmt w:val="bullet"/>
      <w:lvlText w:val="•"/>
      <w:lvlJc w:val="left"/>
      <w:pPr>
        <w:ind w:left="4604" w:hanging="360"/>
      </w:pPr>
      <w:rPr>
        <w:rFonts w:hint="default"/>
        <w:lang w:val="en-US" w:eastAsia="en-US" w:bidi="ar-SA"/>
      </w:rPr>
    </w:lvl>
    <w:lvl w:ilvl="5" w:tplc="52F01A4A">
      <w:numFmt w:val="bullet"/>
      <w:lvlText w:val="•"/>
      <w:lvlJc w:val="left"/>
      <w:pPr>
        <w:ind w:left="5491" w:hanging="360"/>
      </w:pPr>
      <w:rPr>
        <w:rFonts w:hint="default"/>
        <w:lang w:val="en-US" w:eastAsia="en-US" w:bidi="ar-SA"/>
      </w:rPr>
    </w:lvl>
    <w:lvl w:ilvl="6" w:tplc="EBC2F5F2">
      <w:numFmt w:val="bullet"/>
      <w:lvlText w:val="•"/>
      <w:lvlJc w:val="left"/>
      <w:pPr>
        <w:ind w:left="6377" w:hanging="360"/>
      </w:pPr>
      <w:rPr>
        <w:rFonts w:hint="default"/>
        <w:lang w:val="en-US" w:eastAsia="en-US" w:bidi="ar-SA"/>
      </w:rPr>
    </w:lvl>
    <w:lvl w:ilvl="7" w:tplc="D4D23958">
      <w:numFmt w:val="bullet"/>
      <w:lvlText w:val="•"/>
      <w:lvlJc w:val="left"/>
      <w:pPr>
        <w:ind w:left="7263" w:hanging="360"/>
      </w:pPr>
      <w:rPr>
        <w:rFonts w:hint="default"/>
        <w:lang w:val="en-US" w:eastAsia="en-US" w:bidi="ar-SA"/>
      </w:rPr>
    </w:lvl>
    <w:lvl w:ilvl="8" w:tplc="5576E8F6">
      <w:numFmt w:val="bullet"/>
      <w:lvlText w:val="•"/>
      <w:lvlJc w:val="left"/>
      <w:pPr>
        <w:ind w:left="8149" w:hanging="360"/>
      </w:pPr>
      <w:rPr>
        <w:rFonts w:hint="default"/>
        <w:lang w:val="en-US" w:eastAsia="en-US" w:bidi="ar-SA"/>
      </w:rPr>
    </w:lvl>
  </w:abstractNum>
  <w:abstractNum w:abstractNumId="23" w15:restartNumberingAfterBreak="0">
    <w:nsid w:val="6EE178D8"/>
    <w:multiLevelType w:val="multilevel"/>
    <w:tmpl w:val="930C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D74C6"/>
    <w:multiLevelType w:val="hybridMultilevel"/>
    <w:tmpl w:val="1E46E5BC"/>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643328">
    <w:abstractNumId w:val="18"/>
  </w:num>
  <w:num w:numId="2" w16cid:durableId="620846437">
    <w:abstractNumId w:val="21"/>
  </w:num>
  <w:num w:numId="3" w16cid:durableId="295067383">
    <w:abstractNumId w:val="12"/>
  </w:num>
  <w:num w:numId="4" w16cid:durableId="1554733029">
    <w:abstractNumId w:val="15"/>
  </w:num>
  <w:num w:numId="5" w16cid:durableId="8945492">
    <w:abstractNumId w:val="22"/>
  </w:num>
  <w:num w:numId="6" w16cid:durableId="1935821734">
    <w:abstractNumId w:val="5"/>
  </w:num>
  <w:num w:numId="7" w16cid:durableId="1973124285">
    <w:abstractNumId w:val="2"/>
  </w:num>
  <w:num w:numId="8" w16cid:durableId="780732624">
    <w:abstractNumId w:val="11"/>
  </w:num>
  <w:num w:numId="9" w16cid:durableId="1316060469">
    <w:abstractNumId w:val="4"/>
  </w:num>
  <w:num w:numId="10" w16cid:durableId="1040087307">
    <w:abstractNumId w:val="8"/>
  </w:num>
  <w:num w:numId="11" w16cid:durableId="857623088">
    <w:abstractNumId w:val="20"/>
  </w:num>
  <w:num w:numId="12" w16cid:durableId="1696807378">
    <w:abstractNumId w:val="14"/>
  </w:num>
  <w:num w:numId="13" w16cid:durableId="789009689">
    <w:abstractNumId w:val="24"/>
  </w:num>
  <w:num w:numId="14" w16cid:durableId="101656546">
    <w:abstractNumId w:val="16"/>
  </w:num>
  <w:num w:numId="15" w16cid:durableId="637684477">
    <w:abstractNumId w:val="13"/>
  </w:num>
  <w:num w:numId="16" w16cid:durableId="514534206">
    <w:abstractNumId w:val="3"/>
  </w:num>
  <w:num w:numId="17" w16cid:durableId="882912826">
    <w:abstractNumId w:val="23"/>
  </w:num>
  <w:num w:numId="18" w16cid:durableId="587156766">
    <w:abstractNumId w:val="17"/>
  </w:num>
  <w:num w:numId="19" w16cid:durableId="1751543276">
    <w:abstractNumId w:val="19"/>
  </w:num>
  <w:num w:numId="20" w16cid:durableId="450515303">
    <w:abstractNumId w:val="9"/>
  </w:num>
  <w:num w:numId="21" w16cid:durableId="2019574142">
    <w:abstractNumId w:val="1"/>
  </w:num>
  <w:num w:numId="22" w16cid:durableId="304240473">
    <w:abstractNumId w:val="10"/>
  </w:num>
  <w:num w:numId="23" w16cid:durableId="1891114340">
    <w:abstractNumId w:val="7"/>
  </w:num>
  <w:num w:numId="24" w16cid:durableId="1166094102">
    <w:abstractNumId w:val="6"/>
  </w:num>
  <w:num w:numId="25" w16cid:durableId="42114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73"/>
    <w:rsid w:val="000262A5"/>
    <w:rsid w:val="00050136"/>
    <w:rsid w:val="00051CF6"/>
    <w:rsid w:val="00056B9D"/>
    <w:rsid w:val="000649A5"/>
    <w:rsid w:val="0008729D"/>
    <w:rsid w:val="000929AA"/>
    <w:rsid w:val="000A12CA"/>
    <w:rsid w:val="000A1481"/>
    <w:rsid w:val="000B3B86"/>
    <w:rsid w:val="000B63EF"/>
    <w:rsid w:val="000C0986"/>
    <w:rsid w:val="000D4FF9"/>
    <w:rsid w:val="000F5DD7"/>
    <w:rsid w:val="0012520F"/>
    <w:rsid w:val="00132110"/>
    <w:rsid w:val="00142EB8"/>
    <w:rsid w:val="001434E5"/>
    <w:rsid w:val="00151FFB"/>
    <w:rsid w:val="00156BD3"/>
    <w:rsid w:val="00163DEA"/>
    <w:rsid w:val="00165325"/>
    <w:rsid w:val="00173302"/>
    <w:rsid w:val="00174503"/>
    <w:rsid w:val="00176544"/>
    <w:rsid w:val="0019651D"/>
    <w:rsid w:val="001A12BE"/>
    <w:rsid w:val="001B28E6"/>
    <w:rsid w:val="001C59C9"/>
    <w:rsid w:val="001C7F74"/>
    <w:rsid w:val="001D433E"/>
    <w:rsid w:val="001D6A2E"/>
    <w:rsid w:val="001D7BF5"/>
    <w:rsid w:val="001E68B1"/>
    <w:rsid w:val="00206F2D"/>
    <w:rsid w:val="00207E37"/>
    <w:rsid w:val="00207F7B"/>
    <w:rsid w:val="002122D5"/>
    <w:rsid w:val="00212422"/>
    <w:rsid w:val="00220751"/>
    <w:rsid w:val="0022231F"/>
    <w:rsid w:val="0022421C"/>
    <w:rsid w:val="0022488B"/>
    <w:rsid w:val="002336E0"/>
    <w:rsid w:val="00260DAC"/>
    <w:rsid w:val="00270301"/>
    <w:rsid w:val="002762B0"/>
    <w:rsid w:val="00284352"/>
    <w:rsid w:val="002A090C"/>
    <w:rsid w:val="002A6534"/>
    <w:rsid w:val="002A6D06"/>
    <w:rsid w:val="002C5A05"/>
    <w:rsid w:val="002C758D"/>
    <w:rsid w:val="002D1E77"/>
    <w:rsid w:val="002F5BB9"/>
    <w:rsid w:val="00331C39"/>
    <w:rsid w:val="00331DD3"/>
    <w:rsid w:val="00336773"/>
    <w:rsid w:val="00337F6B"/>
    <w:rsid w:val="00351DFC"/>
    <w:rsid w:val="00351FA7"/>
    <w:rsid w:val="003661A3"/>
    <w:rsid w:val="00386C3A"/>
    <w:rsid w:val="00390DCB"/>
    <w:rsid w:val="00391027"/>
    <w:rsid w:val="00393462"/>
    <w:rsid w:val="003972AC"/>
    <w:rsid w:val="003A1E7D"/>
    <w:rsid w:val="003A7806"/>
    <w:rsid w:val="003E2D6B"/>
    <w:rsid w:val="003F28F6"/>
    <w:rsid w:val="003F47C3"/>
    <w:rsid w:val="00417316"/>
    <w:rsid w:val="00425EDE"/>
    <w:rsid w:val="00431866"/>
    <w:rsid w:val="00443C6C"/>
    <w:rsid w:val="00451462"/>
    <w:rsid w:val="00456D30"/>
    <w:rsid w:val="004637B7"/>
    <w:rsid w:val="00477C5A"/>
    <w:rsid w:val="00481BD3"/>
    <w:rsid w:val="00495D76"/>
    <w:rsid w:val="004A05AE"/>
    <w:rsid w:val="004A1983"/>
    <w:rsid w:val="004A22B6"/>
    <w:rsid w:val="004A6269"/>
    <w:rsid w:val="004A6570"/>
    <w:rsid w:val="004B056A"/>
    <w:rsid w:val="004B32B2"/>
    <w:rsid w:val="004D55BC"/>
    <w:rsid w:val="004E590F"/>
    <w:rsid w:val="004F16DD"/>
    <w:rsid w:val="004F1DAF"/>
    <w:rsid w:val="00503800"/>
    <w:rsid w:val="0051648F"/>
    <w:rsid w:val="00525A55"/>
    <w:rsid w:val="00525B94"/>
    <w:rsid w:val="00531F26"/>
    <w:rsid w:val="0054757E"/>
    <w:rsid w:val="005478FA"/>
    <w:rsid w:val="005506B2"/>
    <w:rsid w:val="00552E75"/>
    <w:rsid w:val="00552E87"/>
    <w:rsid w:val="00562CFA"/>
    <w:rsid w:val="00564994"/>
    <w:rsid w:val="00582301"/>
    <w:rsid w:val="005823B7"/>
    <w:rsid w:val="00593D96"/>
    <w:rsid w:val="0059760C"/>
    <w:rsid w:val="00597C2E"/>
    <w:rsid w:val="005A532E"/>
    <w:rsid w:val="005A6847"/>
    <w:rsid w:val="005B73BF"/>
    <w:rsid w:val="005C2092"/>
    <w:rsid w:val="005C6829"/>
    <w:rsid w:val="005D4354"/>
    <w:rsid w:val="005E02F5"/>
    <w:rsid w:val="006070DF"/>
    <w:rsid w:val="00616610"/>
    <w:rsid w:val="006278D9"/>
    <w:rsid w:val="006322DD"/>
    <w:rsid w:val="0063281E"/>
    <w:rsid w:val="00634716"/>
    <w:rsid w:val="0063641B"/>
    <w:rsid w:val="00643CE0"/>
    <w:rsid w:val="00651055"/>
    <w:rsid w:val="00652503"/>
    <w:rsid w:val="00657AF9"/>
    <w:rsid w:val="006664C0"/>
    <w:rsid w:val="00676F8D"/>
    <w:rsid w:val="00686CAB"/>
    <w:rsid w:val="006A672A"/>
    <w:rsid w:val="006D0D9E"/>
    <w:rsid w:val="006D21E8"/>
    <w:rsid w:val="006D3F6B"/>
    <w:rsid w:val="006D5D87"/>
    <w:rsid w:val="006D7431"/>
    <w:rsid w:val="0070309A"/>
    <w:rsid w:val="00716D44"/>
    <w:rsid w:val="00720634"/>
    <w:rsid w:val="00737A2C"/>
    <w:rsid w:val="007520F7"/>
    <w:rsid w:val="007532F8"/>
    <w:rsid w:val="0075346D"/>
    <w:rsid w:val="007553F0"/>
    <w:rsid w:val="00765CCD"/>
    <w:rsid w:val="007776D2"/>
    <w:rsid w:val="0078314B"/>
    <w:rsid w:val="00791A8B"/>
    <w:rsid w:val="00792C25"/>
    <w:rsid w:val="00793724"/>
    <w:rsid w:val="007C13B6"/>
    <w:rsid w:val="007D3EE7"/>
    <w:rsid w:val="007E31DD"/>
    <w:rsid w:val="007E7B1A"/>
    <w:rsid w:val="008103FD"/>
    <w:rsid w:val="00814AFD"/>
    <w:rsid w:val="00836AB8"/>
    <w:rsid w:val="00846801"/>
    <w:rsid w:val="00846F54"/>
    <w:rsid w:val="00856E32"/>
    <w:rsid w:val="0087281B"/>
    <w:rsid w:val="00876AED"/>
    <w:rsid w:val="00876B37"/>
    <w:rsid w:val="00885651"/>
    <w:rsid w:val="0088779B"/>
    <w:rsid w:val="008A55D1"/>
    <w:rsid w:val="008C2C09"/>
    <w:rsid w:val="008D69E2"/>
    <w:rsid w:val="008E1034"/>
    <w:rsid w:val="008E5D1D"/>
    <w:rsid w:val="008E64FD"/>
    <w:rsid w:val="008F23E2"/>
    <w:rsid w:val="008F61B2"/>
    <w:rsid w:val="00901088"/>
    <w:rsid w:val="009072F2"/>
    <w:rsid w:val="00910232"/>
    <w:rsid w:val="009144CB"/>
    <w:rsid w:val="00936656"/>
    <w:rsid w:val="009409B6"/>
    <w:rsid w:val="0094439A"/>
    <w:rsid w:val="009636E5"/>
    <w:rsid w:val="009745C7"/>
    <w:rsid w:val="00987448"/>
    <w:rsid w:val="009A320C"/>
    <w:rsid w:val="009B4167"/>
    <w:rsid w:val="009B529F"/>
    <w:rsid w:val="009B7D35"/>
    <w:rsid w:val="009C7ACB"/>
    <w:rsid w:val="009D15AD"/>
    <w:rsid w:val="009D3925"/>
    <w:rsid w:val="009D4035"/>
    <w:rsid w:val="009E7C98"/>
    <w:rsid w:val="009F52A3"/>
    <w:rsid w:val="00A02284"/>
    <w:rsid w:val="00A151C4"/>
    <w:rsid w:val="00A15D53"/>
    <w:rsid w:val="00A23830"/>
    <w:rsid w:val="00A24E60"/>
    <w:rsid w:val="00A31D07"/>
    <w:rsid w:val="00A345C7"/>
    <w:rsid w:val="00A356D7"/>
    <w:rsid w:val="00A35C35"/>
    <w:rsid w:val="00A36F54"/>
    <w:rsid w:val="00A41AB0"/>
    <w:rsid w:val="00A53D6D"/>
    <w:rsid w:val="00A60BBA"/>
    <w:rsid w:val="00A634E6"/>
    <w:rsid w:val="00A63FB8"/>
    <w:rsid w:val="00A6527E"/>
    <w:rsid w:val="00A71ECD"/>
    <w:rsid w:val="00A80E5B"/>
    <w:rsid w:val="00A87DE8"/>
    <w:rsid w:val="00AA3D90"/>
    <w:rsid w:val="00AB1BE5"/>
    <w:rsid w:val="00AC68CB"/>
    <w:rsid w:val="00AE3609"/>
    <w:rsid w:val="00AE4889"/>
    <w:rsid w:val="00AE666C"/>
    <w:rsid w:val="00B066A9"/>
    <w:rsid w:val="00B126D6"/>
    <w:rsid w:val="00B1485F"/>
    <w:rsid w:val="00B16535"/>
    <w:rsid w:val="00B4784E"/>
    <w:rsid w:val="00B66B3C"/>
    <w:rsid w:val="00B90E70"/>
    <w:rsid w:val="00B93165"/>
    <w:rsid w:val="00B93B45"/>
    <w:rsid w:val="00B93E5A"/>
    <w:rsid w:val="00BB508B"/>
    <w:rsid w:val="00BC2F0D"/>
    <w:rsid w:val="00BC5B70"/>
    <w:rsid w:val="00BC70BE"/>
    <w:rsid w:val="00BD6DBA"/>
    <w:rsid w:val="00BD75F9"/>
    <w:rsid w:val="00BE0587"/>
    <w:rsid w:val="00BE4EB9"/>
    <w:rsid w:val="00BE6EB0"/>
    <w:rsid w:val="00BF0A0A"/>
    <w:rsid w:val="00BF1D24"/>
    <w:rsid w:val="00BF3314"/>
    <w:rsid w:val="00BF363D"/>
    <w:rsid w:val="00BF3914"/>
    <w:rsid w:val="00C0499A"/>
    <w:rsid w:val="00C0655A"/>
    <w:rsid w:val="00C0762C"/>
    <w:rsid w:val="00C23653"/>
    <w:rsid w:val="00C32A6E"/>
    <w:rsid w:val="00C40A18"/>
    <w:rsid w:val="00C41125"/>
    <w:rsid w:val="00C744B8"/>
    <w:rsid w:val="00C81382"/>
    <w:rsid w:val="00C839AC"/>
    <w:rsid w:val="00C85F52"/>
    <w:rsid w:val="00C86A63"/>
    <w:rsid w:val="00C948FC"/>
    <w:rsid w:val="00C953F3"/>
    <w:rsid w:val="00CA4018"/>
    <w:rsid w:val="00CB749D"/>
    <w:rsid w:val="00CB76F8"/>
    <w:rsid w:val="00CE1104"/>
    <w:rsid w:val="00CE144E"/>
    <w:rsid w:val="00CF3E05"/>
    <w:rsid w:val="00CF718D"/>
    <w:rsid w:val="00D12871"/>
    <w:rsid w:val="00D16CAC"/>
    <w:rsid w:val="00D25C56"/>
    <w:rsid w:val="00D83D21"/>
    <w:rsid w:val="00D860D8"/>
    <w:rsid w:val="00D92BA2"/>
    <w:rsid w:val="00D939AA"/>
    <w:rsid w:val="00D95FFC"/>
    <w:rsid w:val="00DA4D75"/>
    <w:rsid w:val="00DA6E76"/>
    <w:rsid w:val="00DC31D0"/>
    <w:rsid w:val="00DC5D93"/>
    <w:rsid w:val="00DD1B94"/>
    <w:rsid w:val="00DD3757"/>
    <w:rsid w:val="00DE68C2"/>
    <w:rsid w:val="00DF121A"/>
    <w:rsid w:val="00DF565C"/>
    <w:rsid w:val="00E01A27"/>
    <w:rsid w:val="00E21C6F"/>
    <w:rsid w:val="00E3003D"/>
    <w:rsid w:val="00E300CE"/>
    <w:rsid w:val="00E322DF"/>
    <w:rsid w:val="00E37C5D"/>
    <w:rsid w:val="00E76724"/>
    <w:rsid w:val="00E87DDE"/>
    <w:rsid w:val="00E92498"/>
    <w:rsid w:val="00EC3E38"/>
    <w:rsid w:val="00ED0B13"/>
    <w:rsid w:val="00EE1387"/>
    <w:rsid w:val="00EE498F"/>
    <w:rsid w:val="00EF2533"/>
    <w:rsid w:val="00F022DC"/>
    <w:rsid w:val="00F2764D"/>
    <w:rsid w:val="00F3580B"/>
    <w:rsid w:val="00F42973"/>
    <w:rsid w:val="00F47085"/>
    <w:rsid w:val="00F5502E"/>
    <w:rsid w:val="00F61D7D"/>
    <w:rsid w:val="00F62BF4"/>
    <w:rsid w:val="00F73606"/>
    <w:rsid w:val="00F76F9B"/>
    <w:rsid w:val="00F80296"/>
    <w:rsid w:val="00F906EA"/>
    <w:rsid w:val="00F92541"/>
    <w:rsid w:val="00FA40B5"/>
    <w:rsid w:val="00FA4E16"/>
    <w:rsid w:val="00FB432A"/>
    <w:rsid w:val="00FB6EC4"/>
    <w:rsid w:val="00FB776D"/>
    <w:rsid w:val="00FC529B"/>
    <w:rsid w:val="00FC544F"/>
    <w:rsid w:val="00FD3C77"/>
    <w:rsid w:val="00FD6B0A"/>
    <w:rsid w:val="00FF69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3E57"/>
  <w15:docId w15:val="{52EE00CA-2484-4D54-9D97-A86EE2DC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67"/>
    <w:rPr>
      <w:rFonts w:ascii="Calibri Light" w:eastAsia="Calibri Light" w:hAnsi="Calibri Light" w:cs="Calibri Light"/>
    </w:rPr>
  </w:style>
  <w:style w:type="paragraph" w:styleId="Heading1">
    <w:name w:val="heading 1"/>
    <w:basedOn w:val="Normal"/>
    <w:uiPriority w:val="9"/>
    <w:qFormat/>
    <w:pPr>
      <w:ind w:left="340"/>
      <w:outlineLvl w:val="0"/>
    </w:pPr>
    <w:rPr>
      <w:sz w:val="56"/>
      <w:szCs w:val="56"/>
    </w:rPr>
  </w:style>
  <w:style w:type="paragraph" w:styleId="Heading3">
    <w:name w:val="heading 3"/>
    <w:basedOn w:val="Normal"/>
    <w:next w:val="Normal"/>
    <w:link w:val="Heading3Char"/>
    <w:uiPriority w:val="9"/>
    <w:semiHidden/>
    <w:unhideWhenUsed/>
    <w:qFormat/>
    <w:rsid w:val="00E01A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7"/>
      <w:ind w:left="773" w:hanging="433"/>
    </w:pPr>
    <w:rPr>
      <w:rFonts w:ascii="Calibri" w:eastAsia="Calibri" w:hAnsi="Calibri" w:cs="Calibri"/>
    </w:rPr>
  </w:style>
  <w:style w:type="paragraph" w:styleId="BodyText">
    <w:name w:val="Body Text"/>
    <w:basedOn w:val="Normal"/>
    <w:link w:val="BodyTextChar"/>
    <w:uiPriority w:val="99"/>
    <w:qFormat/>
  </w:style>
  <w:style w:type="paragraph" w:styleId="ListParagraph">
    <w:name w:val="List Paragraph"/>
    <w:basedOn w:val="Normal"/>
    <w:uiPriority w:val="1"/>
    <w:qFormat/>
    <w:pPr>
      <w:ind w:left="1061" w:hanging="360"/>
    </w:pPr>
  </w:style>
  <w:style w:type="paragraph" w:customStyle="1" w:styleId="TableParagraph">
    <w:name w:val="Table Paragraph"/>
    <w:basedOn w:val="Normal"/>
    <w:uiPriority w:val="1"/>
    <w:qFormat/>
    <w:pPr>
      <w:ind w:left="110"/>
    </w:pPr>
  </w:style>
  <w:style w:type="paragraph" w:styleId="Revision">
    <w:name w:val="Revision"/>
    <w:hidden/>
    <w:uiPriority w:val="99"/>
    <w:semiHidden/>
    <w:rsid w:val="001D6A2E"/>
    <w:pPr>
      <w:widowControl/>
      <w:autoSpaceDE/>
      <w:autoSpaceDN/>
    </w:pPr>
    <w:rPr>
      <w:rFonts w:ascii="Calibri Light" w:eastAsia="Calibri Light" w:hAnsi="Calibri Light" w:cs="Calibri Light"/>
    </w:rPr>
  </w:style>
  <w:style w:type="paragraph" w:styleId="Header">
    <w:name w:val="header"/>
    <w:basedOn w:val="Normal"/>
    <w:link w:val="HeaderChar"/>
    <w:uiPriority w:val="99"/>
    <w:unhideWhenUsed/>
    <w:rsid w:val="00791A8B"/>
    <w:pPr>
      <w:tabs>
        <w:tab w:val="center" w:pos="4536"/>
        <w:tab w:val="right" w:pos="9072"/>
      </w:tabs>
    </w:pPr>
  </w:style>
  <w:style w:type="character" w:customStyle="1" w:styleId="HeaderChar">
    <w:name w:val="Header Char"/>
    <w:basedOn w:val="DefaultParagraphFont"/>
    <w:link w:val="Header"/>
    <w:uiPriority w:val="99"/>
    <w:rsid w:val="00791A8B"/>
    <w:rPr>
      <w:rFonts w:ascii="Calibri Light" w:eastAsia="Calibri Light" w:hAnsi="Calibri Light" w:cs="Calibri Light"/>
    </w:rPr>
  </w:style>
  <w:style w:type="paragraph" w:styleId="Footer">
    <w:name w:val="footer"/>
    <w:basedOn w:val="Normal"/>
    <w:link w:val="FooterChar"/>
    <w:uiPriority w:val="99"/>
    <w:unhideWhenUsed/>
    <w:rsid w:val="00791A8B"/>
    <w:pPr>
      <w:tabs>
        <w:tab w:val="center" w:pos="4536"/>
        <w:tab w:val="right" w:pos="9072"/>
      </w:tabs>
    </w:pPr>
  </w:style>
  <w:style w:type="character" w:customStyle="1" w:styleId="FooterChar">
    <w:name w:val="Footer Char"/>
    <w:basedOn w:val="DefaultParagraphFont"/>
    <w:link w:val="Footer"/>
    <w:uiPriority w:val="99"/>
    <w:rsid w:val="00791A8B"/>
    <w:rPr>
      <w:rFonts w:ascii="Calibri Light" w:eastAsia="Calibri Light" w:hAnsi="Calibri Light" w:cs="Calibri Light"/>
    </w:rPr>
  </w:style>
  <w:style w:type="character" w:styleId="CommentReference">
    <w:name w:val="annotation reference"/>
    <w:basedOn w:val="DefaultParagraphFont"/>
    <w:uiPriority w:val="99"/>
    <w:semiHidden/>
    <w:unhideWhenUsed/>
    <w:rsid w:val="00BB508B"/>
    <w:rPr>
      <w:sz w:val="16"/>
      <w:szCs w:val="16"/>
    </w:rPr>
  </w:style>
  <w:style w:type="paragraph" w:styleId="CommentText">
    <w:name w:val="annotation text"/>
    <w:basedOn w:val="Normal"/>
    <w:link w:val="CommentTextChar"/>
    <w:uiPriority w:val="99"/>
    <w:unhideWhenUsed/>
    <w:rsid w:val="00BB508B"/>
    <w:rPr>
      <w:sz w:val="20"/>
      <w:szCs w:val="20"/>
    </w:rPr>
  </w:style>
  <w:style w:type="character" w:customStyle="1" w:styleId="CommentTextChar">
    <w:name w:val="Comment Text Char"/>
    <w:basedOn w:val="DefaultParagraphFont"/>
    <w:link w:val="CommentText"/>
    <w:uiPriority w:val="99"/>
    <w:rsid w:val="00BB508B"/>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BB508B"/>
    <w:rPr>
      <w:b/>
      <w:bCs/>
    </w:rPr>
  </w:style>
  <w:style w:type="character" w:customStyle="1" w:styleId="CommentSubjectChar">
    <w:name w:val="Comment Subject Char"/>
    <w:basedOn w:val="CommentTextChar"/>
    <w:link w:val="CommentSubject"/>
    <w:uiPriority w:val="99"/>
    <w:semiHidden/>
    <w:rsid w:val="00BB508B"/>
    <w:rPr>
      <w:rFonts w:ascii="Calibri Light" w:eastAsia="Calibri Light" w:hAnsi="Calibri Light" w:cs="Calibri Light"/>
      <w:b/>
      <w:bCs/>
      <w:sz w:val="20"/>
      <w:szCs w:val="20"/>
    </w:rPr>
  </w:style>
  <w:style w:type="table" w:styleId="TableGrid">
    <w:name w:val="Table Grid"/>
    <w:basedOn w:val="TableNormal"/>
    <w:uiPriority w:val="39"/>
    <w:rsid w:val="009B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rsid w:val="009B4167"/>
    <w:rPr>
      <w:rFonts w:ascii="Calibri Light" w:eastAsia="Calibri Light" w:hAnsi="Calibri Light" w:cs="Calibri Light"/>
    </w:rPr>
  </w:style>
  <w:style w:type="paragraph" w:styleId="TOCHeading">
    <w:name w:val="TOC Heading"/>
    <w:basedOn w:val="Heading1"/>
    <w:next w:val="Normal"/>
    <w:uiPriority w:val="39"/>
    <w:unhideWhenUsed/>
    <w:qFormat/>
    <w:rsid w:val="002A090C"/>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de-DE" w:eastAsia="de-DE"/>
    </w:rPr>
  </w:style>
  <w:style w:type="character" w:styleId="Hyperlink">
    <w:name w:val="Hyperlink"/>
    <w:basedOn w:val="DefaultParagraphFont"/>
    <w:uiPriority w:val="99"/>
    <w:unhideWhenUsed/>
    <w:rsid w:val="002A090C"/>
    <w:rPr>
      <w:color w:val="0000FF" w:themeColor="hyperlink"/>
      <w:u w:val="single"/>
    </w:rPr>
  </w:style>
  <w:style w:type="character" w:styleId="UnresolvedMention">
    <w:name w:val="Unresolved Mention"/>
    <w:basedOn w:val="DefaultParagraphFont"/>
    <w:uiPriority w:val="99"/>
    <w:semiHidden/>
    <w:unhideWhenUsed/>
    <w:rsid w:val="00CA4018"/>
    <w:rPr>
      <w:color w:val="605E5C"/>
      <w:shd w:val="clear" w:color="auto" w:fill="E1DFDD"/>
    </w:rPr>
  </w:style>
  <w:style w:type="paragraph" w:styleId="NormalWeb">
    <w:name w:val="Normal (Web)"/>
    <w:basedOn w:val="Normal"/>
    <w:uiPriority w:val="99"/>
    <w:semiHidden/>
    <w:unhideWhenUsed/>
    <w:rsid w:val="001D433E"/>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styleId="Strong">
    <w:name w:val="Strong"/>
    <w:basedOn w:val="DefaultParagraphFont"/>
    <w:uiPriority w:val="22"/>
    <w:qFormat/>
    <w:rsid w:val="001D433E"/>
    <w:rPr>
      <w:b/>
      <w:bCs/>
    </w:rPr>
  </w:style>
  <w:style w:type="character" w:customStyle="1" w:styleId="Heading3Char">
    <w:name w:val="Heading 3 Char"/>
    <w:basedOn w:val="DefaultParagraphFont"/>
    <w:link w:val="Heading3"/>
    <w:uiPriority w:val="9"/>
    <w:semiHidden/>
    <w:rsid w:val="00E01A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04095">
      <w:bodyDiv w:val="1"/>
      <w:marLeft w:val="0"/>
      <w:marRight w:val="0"/>
      <w:marTop w:val="0"/>
      <w:marBottom w:val="0"/>
      <w:divBdr>
        <w:top w:val="none" w:sz="0" w:space="0" w:color="auto"/>
        <w:left w:val="none" w:sz="0" w:space="0" w:color="auto"/>
        <w:bottom w:val="none" w:sz="0" w:space="0" w:color="auto"/>
        <w:right w:val="none" w:sz="0" w:space="0" w:color="auto"/>
      </w:divBdr>
    </w:div>
    <w:div w:id="746925562">
      <w:bodyDiv w:val="1"/>
      <w:marLeft w:val="0"/>
      <w:marRight w:val="0"/>
      <w:marTop w:val="0"/>
      <w:marBottom w:val="0"/>
      <w:divBdr>
        <w:top w:val="none" w:sz="0" w:space="0" w:color="auto"/>
        <w:left w:val="none" w:sz="0" w:space="0" w:color="auto"/>
        <w:bottom w:val="none" w:sz="0" w:space="0" w:color="auto"/>
        <w:right w:val="none" w:sz="0" w:space="0" w:color="auto"/>
      </w:divBdr>
    </w:div>
    <w:div w:id="1048845717">
      <w:bodyDiv w:val="1"/>
      <w:marLeft w:val="0"/>
      <w:marRight w:val="0"/>
      <w:marTop w:val="0"/>
      <w:marBottom w:val="0"/>
      <w:divBdr>
        <w:top w:val="none" w:sz="0" w:space="0" w:color="auto"/>
        <w:left w:val="none" w:sz="0" w:space="0" w:color="auto"/>
        <w:bottom w:val="none" w:sz="0" w:space="0" w:color="auto"/>
        <w:right w:val="none" w:sz="0" w:space="0" w:color="auto"/>
      </w:divBdr>
    </w:div>
    <w:div w:id="1072199166">
      <w:bodyDiv w:val="1"/>
      <w:marLeft w:val="0"/>
      <w:marRight w:val="0"/>
      <w:marTop w:val="0"/>
      <w:marBottom w:val="0"/>
      <w:divBdr>
        <w:top w:val="none" w:sz="0" w:space="0" w:color="auto"/>
        <w:left w:val="none" w:sz="0" w:space="0" w:color="auto"/>
        <w:bottom w:val="none" w:sz="0" w:space="0" w:color="auto"/>
        <w:right w:val="none" w:sz="0" w:space="0" w:color="auto"/>
      </w:divBdr>
    </w:div>
    <w:div w:id="1088162480">
      <w:bodyDiv w:val="1"/>
      <w:marLeft w:val="0"/>
      <w:marRight w:val="0"/>
      <w:marTop w:val="0"/>
      <w:marBottom w:val="0"/>
      <w:divBdr>
        <w:top w:val="none" w:sz="0" w:space="0" w:color="auto"/>
        <w:left w:val="none" w:sz="0" w:space="0" w:color="auto"/>
        <w:bottom w:val="none" w:sz="0" w:space="0" w:color="auto"/>
        <w:right w:val="none" w:sz="0" w:space="0" w:color="auto"/>
      </w:divBdr>
    </w:div>
    <w:div w:id="1161234895">
      <w:bodyDiv w:val="1"/>
      <w:marLeft w:val="0"/>
      <w:marRight w:val="0"/>
      <w:marTop w:val="0"/>
      <w:marBottom w:val="0"/>
      <w:divBdr>
        <w:top w:val="none" w:sz="0" w:space="0" w:color="auto"/>
        <w:left w:val="none" w:sz="0" w:space="0" w:color="auto"/>
        <w:bottom w:val="none" w:sz="0" w:space="0" w:color="auto"/>
        <w:right w:val="none" w:sz="0" w:space="0" w:color="auto"/>
      </w:divBdr>
    </w:div>
    <w:div w:id="1241913619">
      <w:bodyDiv w:val="1"/>
      <w:marLeft w:val="0"/>
      <w:marRight w:val="0"/>
      <w:marTop w:val="0"/>
      <w:marBottom w:val="0"/>
      <w:divBdr>
        <w:top w:val="none" w:sz="0" w:space="0" w:color="auto"/>
        <w:left w:val="none" w:sz="0" w:space="0" w:color="auto"/>
        <w:bottom w:val="none" w:sz="0" w:space="0" w:color="auto"/>
        <w:right w:val="none" w:sz="0" w:space="0" w:color="auto"/>
      </w:divBdr>
    </w:div>
    <w:div w:id="1301036401">
      <w:bodyDiv w:val="1"/>
      <w:marLeft w:val="0"/>
      <w:marRight w:val="0"/>
      <w:marTop w:val="0"/>
      <w:marBottom w:val="0"/>
      <w:divBdr>
        <w:top w:val="none" w:sz="0" w:space="0" w:color="auto"/>
        <w:left w:val="none" w:sz="0" w:space="0" w:color="auto"/>
        <w:bottom w:val="none" w:sz="0" w:space="0" w:color="auto"/>
        <w:right w:val="none" w:sz="0" w:space="0" w:color="auto"/>
      </w:divBdr>
    </w:div>
    <w:div w:id="1344477746">
      <w:bodyDiv w:val="1"/>
      <w:marLeft w:val="0"/>
      <w:marRight w:val="0"/>
      <w:marTop w:val="0"/>
      <w:marBottom w:val="0"/>
      <w:divBdr>
        <w:top w:val="none" w:sz="0" w:space="0" w:color="auto"/>
        <w:left w:val="none" w:sz="0" w:space="0" w:color="auto"/>
        <w:bottom w:val="none" w:sz="0" w:space="0" w:color="auto"/>
        <w:right w:val="none" w:sz="0" w:space="0" w:color="auto"/>
      </w:divBdr>
    </w:div>
    <w:div w:id="1501657094">
      <w:bodyDiv w:val="1"/>
      <w:marLeft w:val="0"/>
      <w:marRight w:val="0"/>
      <w:marTop w:val="0"/>
      <w:marBottom w:val="0"/>
      <w:divBdr>
        <w:top w:val="none" w:sz="0" w:space="0" w:color="auto"/>
        <w:left w:val="none" w:sz="0" w:space="0" w:color="auto"/>
        <w:bottom w:val="none" w:sz="0" w:space="0" w:color="auto"/>
        <w:right w:val="none" w:sz="0" w:space="0" w:color="auto"/>
      </w:divBdr>
    </w:div>
    <w:div w:id="1609852154">
      <w:bodyDiv w:val="1"/>
      <w:marLeft w:val="0"/>
      <w:marRight w:val="0"/>
      <w:marTop w:val="0"/>
      <w:marBottom w:val="0"/>
      <w:divBdr>
        <w:top w:val="none" w:sz="0" w:space="0" w:color="auto"/>
        <w:left w:val="none" w:sz="0" w:space="0" w:color="auto"/>
        <w:bottom w:val="none" w:sz="0" w:space="0" w:color="auto"/>
        <w:right w:val="none" w:sz="0" w:space="0" w:color="auto"/>
      </w:divBdr>
    </w:div>
    <w:div w:id="197285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ender@eitrawmaterials.eu"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itrawmaterials.e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itrawmaterials.e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andra.grunde@eitrawmaterials.eu"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andra.grunde@eitrawmaterials.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A4874-644B-4893-AEDA-4E976D9B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2217</Words>
  <Characters>12641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Balke</dc:creator>
  <cp:lastModifiedBy>Sandra Grunde</cp:lastModifiedBy>
  <cp:revision>3</cp:revision>
  <dcterms:created xsi:type="dcterms:W3CDTF">2026-04-27T15:11:00Z</dcterms:created>
  <dcterms:modified xsi:type="dcterms:W3CDTF">2026-04-27T15:12:00Z</dcterms:modified>
</cp:coreProperties>
</file>