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1B31D155" w:rsidR="006F64BA" w:rsidRPr="00A0627F" w:rsidRDefault="00FF04C3" w:rsidP="00E9428D">
      <w:pPr>
        <w:pStyle w:val="EITTitle"/>
        <w:rPr>
          <w:rFonts w:asciiTheme="majorHAnsi" w:hAnsiTheme="majorHAnsi" w:cstheme="majorHAnsi"/>
          <w:b/>
          <w:bCs/>
          <w:sz w:val="22"/>
          <w:szCs w:val="22"/>
        </w:rPr>
      </w:pPr>
      <w:bookmarkStart w:id="0" w:name="_Hlk212470632"/>
      <w:r w:rsidRPr="00A0627F">
        <w:rPr>
          <w:rFonts w:asciiTheme="majorHAnsi" w:hAnsiTheme="majorHAnsi" w:cstheme="majorHAnsi"/>
          <w:b/>
          <w:bCs/>
          <w:sz w:val="22"/>
          <w:szCs w:val="22"/>
        </w:rPr>
        <w:t xml:space="preserve">ANNEX </w:t>
      </w:r>
      <w:r w:rsidR="00194F13" w:rsidRPr="00A0627F">
        <w:rPr>
          <w:rFonts w:asciiTheme="majorHAnsi" w:hAnsiTheme="majorHAnsi" w:cstheme="majorHAnsi"/>
          <w:b/>
          <w:bCs/>
          <w:sz w:val="22"/>
          <w:szCs w:val="22"/>
        </w:rPr>
        <w:t>2</w:t>
      </w:r>
      <w:r w:rsidRPr="00A0627F">
        <w:rPr>
          <w:rFonts w:asciiTheme="majorHAnsi" w:hAnsiTheme="majorHAnsi" w:cstheme="majorHAnsi"/>
          <w:b/>
          <w:bCs/>
          <w:sz w:val="22"/>
          <w:szCs w:val="22"/>
        </w:rPr>
        <w:t xml:space="preserve">: </w:t>
      </w:r>
      <w:r w:rsidR="008C0FF4" w:rsidRPr="00A0627F">
        <w:rPr>
          <w:rFonts w:asciiTheme="majorHAnsi" w:hAnsiTheme="majorHAnsi" w:cstheme="majorHAnsi"/>
          <w:b/>
          <w:bCs/>
          <w:sz w:val="22"/>
          <w:szCs w:val="22"/>
        </w:rPr>
        <w:t>T</w:t>
      </w:r>
      <w:r w:rsidR="006F64BA" w:rsidRPr="00A0627F">
        <w:rPr>
          <w:rFonts w:asciiTheme="majorHAnsi" w:hAnsiTheme="majorHAnsi" w:cstheme="majorHAnsi"/>
          <w:b/>
          <w:bCs/>
          <w:sz w:val="22"/>
          <w:szCs w:val="22"/>
        </w:rPr>
        <w:t>ENDERERS´</w:t>
      </w:r>
      <w:r w:rsidR="00194F13" w:rsidRPr="00A0627F">
        <w:rPr>
          <w:rFonts w:asciiTheme="majorHAnsi" w:hAnsiTheme="majorHAnsi" w:cstheme="majorHAnsi"/>
          <w:b/>
          <w:bCs/>
          <w:sz w:val="22"/>
          <w:szCs w:val="22"/>
        </w:rPr>
        <w:t>SUBMISSION</w:t>
      </w:r>
      <w:r w:rsidR="006F64BA" w:rsidRPr="00A0627F">
        <w:rPr>
          <w:rFonts w:asciiTheme="majorHAnsi" w:hAnsiTheme="majorHAnsi" w:cstheme="majorHAnsi"/>
          <w:b/>
          <w:bCs/>
          <w:sz w:val="22"/>
          <w:szCs w:val="22"/>
        </w:rPr>
        <w:t xml:space="preserve"> FORM</w:t>
      </w:r>
    </w:p>
    <w:p w14:paraId="6E06E0DC" w14:textId="04365BA5" w:rsidR="00221C42" w:rsidRPr="00A0627F" w:rsidRDefault="00AC790E" w:rsidP="00E9428D">
      <w:pPr>
        <w:pStyle w:val="EITTitle"/>
        <w:rPr>
          <w:rFonts w:asciiTheme="majorHAnsi" w:hAnsiTheme="majorHAnsi" w:cstheme="majorHAnsi"/>
          <w:color w:val="EE0000"/>
          <w:sz w:val="22"/>
          <w:szCs w:val="22"/>
        </w:rPr>
      </w:pPr>
      <w:r w:rsidRPr="00A0627F">
        <w:rPr>
          <w:rFonts w:asciiTheme="majorHAnsi" w:hAnsiTheme="majorHAnsi" w:cstheme="majorHAnsi"/>
          <w:sz w:val="22"/>
          <w:szCs w:val="22"/>
        </w:rPr>
        <w:t>Subject:</w:t>
      </w:r>
      <w:r w:rsidR="004B5BA8" w:rsidRPr="00A0627F">
        <w:rPr>
          <w:rFonts w:asciiTheme="majorHAnsi" w:hAnsiTheme="majorHAnsi" w:cstheme="majorHAnsi"/>
        </w:rPr>
        <w:t xml:space="preserve"> </w:t>
      </w:r>
      <w:r w:rsidR="004B5BA8" w:rsidRPr="00A0627F">
        <w:rPr>
          <w:rFonts w:asciiTheme="majorHAnsi" w:hAnsiTheme="majorHAnsi" w:cstheme="majorHAnsi"/>
          <w:sz w:val="22"/>
          <w:szCs w:val="22"/>
        </w:rPr>
        <w:t xml:space="preserve">EIT Community Officer of the EIT Community Hub </w:t>
      </w:r>
      <w:r w:rsidR="004B5BA8" w:rsidRPr="0023743B">
        <w:rPr>
          <w:rFonts w:asciiTheme="majorHAnsi" w:hAnsiTheme="majorHAnsi" w:cstheme="majorHAnsi"/>
          <w:sz w:val="22"/>
          <w:szCs w:val="22"/>
        </w:rPr>
        <w:t xml:space="preserve">in </w:t>
      </w:r>
      <w:r w:rsidR="0023743B" w:rsidRPr="0023743B">
        <w:rPr>
          <w:rFonts w:asciiTheme="majorHAnsi" w:hAnsiTheme="majorHAnsi" w:cstheme="majorHAnsi"/>
          <w:sz w:val="22"/>
          <w:szCs w:val="22"/>
        </w:rPr>
        <w:t>Latvia</w:t>
      </w:r>
    </w:p>
    <w:p w14:paraId="4440DC72" w14:textId="77777777" w:rsidR="00194F13" w:rsidRPr="00A0627F" w:rsidRDefault="00194F13" w:rsidP="00E9428D">
      <w:pPr>
        <w:pStyle w:val="EITTitle"/>
        <w:rPr>
          <w:rFonts w:asciiTheme="majorHAnsi" w:hAnsiTheme="majorHAnsi" w:cstheme="majorHAnsi"/>
          <w:color w:val="EE0000"/>
          <w:sz w:val="22"/>
          <w:szCs w:val="22"/>
        </w:rPr>
      </w:pPr>
    </w:p>
    <w:p w14:paraId="2E7CA85C" w14:textId="77777777" w:rsidR="00194F13" w:rsidRPr="00A0627F" w:rsidRDefault="00194F13" w:rsidP="00194F13">
      <w:pPr>
        <w:pStyle w:val="Subtitle"/>
        <w:spacing w:before="120" w:after="120" w:line="240" w:lineRule="auto"/>
        <w:jc w:val="center"/>
        <w:rPr>
          <w:rFonts w:asciiTheme="majorHAnsi" w:hAnsiTheme="majorHAnsi" w:cstheme="majorHAnsi"/>
          <w:b/>
          <w:bCs/>
          <w:color w:val="auto"/>
          <w:sz w:val="22"/>
          <w:szCs w:val="22"/>
        </w:rPr>
      </w:pPr>
      <w:r w:rsidRPr="00A0627F">
        <w:rPr>
          <w:rFonts w:asciiTheme="majorHAnsi" w:hAnsiTheme="majorHAnsi" w:cstheme="majorHAnsi"/>
          <w:b/>
          <w:bCs/>
          <w:color w:val="auto"/>
          <w:sz w:val="22"/>
          <w:szCs w:val="22"/>
        </w:rPr>
        <w:t>Tenderer’s Submission Form</w:t>
      </w:r>
    </w:p>
    <w:p w14:paraId="7F538D23" w14:textId="5A6F6A2A" w:rsidR="00194F13" w:rsidRPr="00A0627F" w:rsidRDefault="00194F13" w:rsidP="00194F13">
      <w:pPr>
        <w:pStyle w:val="Subtitle"/>
        <w:spacing w:before="120" w:after="120" w:line="240" w:lineRule="auto"/>
        <w:jc w:val="center"/>
        <w:rPr>
          <w:rFonts w:asciiTheme="majorHAnsi" w:hAnsiTheme="majorHAnsi" w:cstheme="majorHAnsi"/>
          <w:b/>
          <w:bCs/>
          <w:color w:val="auto"/>
          <w:sz w:val="22"/>
          <w:szCs w:val="22"/>
        </w:rPr>
      </w:pPr>
      <w:r w:rsidRPr="00A0627F">
        <w:rPr>
          <w:rFonts w:asciiTheme="majorHAnsi" w:hAnsiTheme="majorHAnsi" w:cstheme="majorHAnsi"/>
          <w:b/>
          <w:bCs/>
          <w:color w:val="auto"/>
          <w:sz w:val="22"/>
          <w:szCs w:val="22"/>
        </w:rPr>
        <w:t xml:space="preserve">for the procedure of the “EIT Community Officer of the EIT Community </w:t>
      </w:r>
      <w:r w:rsidRPr="0023743B">
        <w:rPr>
          <w:rFonts w:asciiTheme="majorHAnsi" w:hAnsiTheme="majorHAnsi" w:cstheme="majorHAnsi"/>
          <w:b/>
          <w:bCs/>
          <w:color w:val="auto"/>
          <w:sz w:val="22"/>
          <w:szCs w:val="22"/>
        </w:rPr>
        <w:t xml:space="preserve">Hub in </w:t>
      </w:r>
      <w:r w:rsidR="0023743B" w:rsidRPr="0023743B">
        <w:rPr>
          <w:rFonts w:asciiTheme="majorHAnsi" w:hAnsiTheme="majorHAnsi" w:cstheme="majorHAnsi"/>
          <w:b/>
          <w:bCs/>
          <w:color w:val="auto"/>
          <w:sz w:val="22"/>
          <w:szCs w:val="22"/>
        </w:rPr>
        <w:t>Latvia</w:t>
      </w:r>
      <w:r w:rsidRPr="0023743B">
        <w:rPr>
          <w:rFonts w:asciiTheme="majorHAnsi" w:hAnsiTheme="majorHAnsi" w:cstheme="majorHAnsi"/>
          <w:b/>
          <w:bCs/>
          <w:color w:val="auto"/>
          <w:sz w:val="22"/>
          <w:szCs w:val="22"/>
        </w:rPr>
        <w:t>”</w:t>
      </w:r>
    </w:p>
    <w:p w14:paraId="435A8601" w14:textId="77777777" w:rsidR="00194F13" w:rsidRPr="00A0627F" w:rsidRDefault="00194F13" w:rsidP="00194F13">
      <w:pPr>
        <w:rPr>
          <w:rFonts w:asciiTheme="majorHAnsi" w:hAnsiTheme="majorHAnsi" w:cstheme="majorHAnsi"/>
          <w:sz w:val="22"/>
          <w:szCs w:val="22"/>
        </w:rPr>
      </w:pPr>
    </w:p>
    <w:p w14:paraId="02D3ABCF" w14:textId="77777777" w:rsidR="00194F13" w:rsidRPr="00A0627F" w:rsidRDefault="00194F13" w:rsidP="00194F13">
      <w:pPr>
        <w:spacing w:after="240"/>
        <w:rPr>
          <w:rFonts w:asciiTheme="majorHAnsi" w:hAnsiTheme="majorHAnsi" w:cstheme="majorHAnsi"/>
          <w:bCs/>
          <w:sz w:val="22"/>
          <w:szCs w:val="22"/>
        </w:rPr>
      </w:pPr>
      <w:r w:rsidRPr="00A0627F">
        <w:rPr>
          <w:rFonts w:asciiTheme="majorHAnsi" w:hAnsiTheme="majorHAnsi" w:cstheme="majorHAnsi"/>
          <w:bCs/>
          <w:sz w:val="22"/>
          <w:szCs w:val="22"/>
        </w:rPr>
        <w:t xml:space="preserve">1. Tender submitted by </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78"/>
        <w:gridCol w:w="6945"/>
      </w:tblGrid>
      <w:tr w:rsidR="00194F13" w:rsidRPr="00A0627F" w14:paraId="5FBA5321" w14:textId="77777777" w:rsidTr="00A0627F">
        <w:trPr>
          <w:cantSplit/>
          <w:trHeight w:val="709"/>
        </w:trPr>
        <w:tc>
          <w:tcPr>
            <w:tcW w:w="2578" w:type="dxa"/>
            <w:tcBorders>
              <w:top w:val="single" w:sz="6" w:space="0" w:color="auto"/>
              <w:left w:val="single" w:sz="6" w:space="0" w:color="auto"/>
              <w:bottom w:val="single" w:sz="6" w:space="0" w:color="auto"/>
              <w:right w:val="single" w:sz="6" w:space="0" w:color="auto"/>
            </w:tcBorders>
            <w:hideMark/>
          </w:tcPr>
          <w:p w14:paraId="0D72D6B4" w14:textId="77777777" w:rsidR="00194F13" w:rsidRPr="00A0627F" w:rsidRDefault="00194F13" w:rsidP="00F73391">
            <w:pPr>
              <w:spacing w:before="120" w:after="120"/>
              <w:rPr>
                <w:rFonts w:asciiTheme="majorHAnsi" w:hAnsiTheme="majorHAnsi" w:cstheme="majorHAnsi"/>
                <w:bCs/>
                <w:sz w:val="22"/>
                <w:szCs w:val="22"/>
              </w:rPr>
            </w:pPr>
            <w:r w:rsidRPr="00A0627F">
              <w:rPr>
                <w:rFonts w:asciiTheme="majorHAnsi" w:hAnsiTheme="majorHAnsi" w:cstheme="majorHAnsi"/>
                <w:bCs/>
                <w:sz w:val="22"/>
                <w:szCs w:val="22"/>
              </w:rPr>
              <w:t xml:space="preserve">Name of legal entity </w:t>
            </w:r>
          </w:p>
        </w:tc>
        <w:tc>
          <w:tcPr>
            <w:tcW w:w="6945" w:type="dxa"/>
            <w:tcBorders>
              <w:top w:val="single" w:sz="6" w:space="0" w:color="auto"/>
              <w:left w:val="single" w:sz="6" w:space="0" w:color="auto"/>
              <w:bottom w:val="single" w:sz="6" w:space="0" w:color="auto"/>
              <w:right w:val="single" w:sz="6" w:space="0" w:color="auto"/>
            </w:tcBorders>
          </w:tcPr>
          <w:p w14:paraId="09A37B35" w14:textId="77777777" w:rsidR="00194F13" w:rsidRPr="00A0627F" w:rsidRDefault="00194F13" w:rsidP="00F73391">
            <w:pPr>
              <w:spacing w:before="120" w:after="120"/>
              <w:rPr>
                <w:rFonts w:asciiTheme="majorHAnsi" w:hAnsiTheme="majorHAnsi" w:cstheme="majorHAnsi"/>
                <w:bCs/>
                <w:sz w:val="22"/>
                <w:szCs w:val="22"/>
              </w:rPr>
            </w:pPr>
          </w:p>
        </w:tc>
      </w:tr>
      <w:tr w:rsidR="00194F13" w:rsidRPr="00A0627F" w14:paraId="72F974A1" w14:textId="77777777" w:rsidTr="00A0627F">
        <w:trPr>
          <w:cantSplit/>
          <w:trHeight w:val="470"/>
        </w:trPr>
        <w:tc>
          <w:tcPr>
            <w:tcW w:w="2578" w:type="dxa"/>
            <w:tcBorders>
              <w:top w:val="single" w:sz="6" w:space="0" w:color="auto"/>
              <w:left w:val="single" w:sz="6" w:space="0" w:color="auto"/>
              <w:bottom w:val="single" w:sz="6" w:space="0" w:color="auto"/>
              <w:right w:val="single" w:sz="6" w:space="0" w:color="auto"/>
            </w:tcBorders>
            <w:hideMark/>
          </w:tcPr>
          <w:p w14:paraId="0A13FFA5" w14:textId="77777777" w:rsidR="00194F13" w:rsidRPr="00A0627F" w:rsidRDefault="00194F13" w:rsidP="00F73391">
            <w:pPr>
              <w:spacing w:before="120" w:after="120"/>
              <w:rPr>
                <w:rFonts w:asciiTheme="majorHAnsi" w:hAnsiTheme="majorHAnsi" w:cstheme="majorHAnsi"/>
                <w:bCs/>
                <w:sz w:val="22"/>
                <w:szCs w:val="22"/>
              </w:rPr>
            </w:pPr>
            <w:r w:rsidRPr="00A0627F">
              <w:rPr>
                <w:rFonts w:asciiTheme="majorHAnsi" w:hAnsiTheme="majorHAnsi" w:cstheme="majorHAnsi"/>
                <w:bCs/>
                <w:sz w:val="22"/>
                <w:szCs w:val="22"/>
              </w:rPr>
              <w:t>Registered address</w:t>
            </w:r>
          </w:p>
        </w:tc>
        <w:tc>
          <w:tcPr>
            <w:tcW w:w="6945" w:type="dxa"/>
            <w:tcBorders>
              <w:top w:val="single" w:sz="6" w:space="0" w:color="auto"/>
              <w:left w:val="single" w:sz="6" w:space="0" w:color="auto"/>
              <w:bottom w:val="single" w:sz="6" w:space="0" w:color="auto"/>
              <w:right w:val="single" w:sz="6" w:space="0" w:color="auto"/>
            </w:tcBorders>
          </w:tcPr>
          <w:p w14:paraId="3C430A93" w14:textId="77777777" w:rsidR="00194F13" w:rsidRPr="00A0627F" w:rsidRDefault="00194F13" w:rsidP="00F73391">
            <w:pPr>
              <w:spacing w:before="120" w:after="120"/>
              <w:rPr>
                <w:rFonts w:asciiTheme="majorHAnsi" w:hAnsiTheme="majorHAnsi" w:cstheme="majorHAnsi"/>
                <w:bCs/>
                <w:sz w:val="22"/>
                <w:szCs w:val="22"/>
              </w:rPr>
            </w:pPr>
          </w:p>
        </w:tc>
      </w:tr>
      <w:tr w:rsidR="00194F13" w:rsidRPr="00A0627F" w14:paraId="14910425" w14:textId="77777777" w:rsidTr="00A0627F">
        <w:trPr>
          <w:cantSplit/>
          <w:trHeight w:val="431"/>
        </w:trPr>
        <w:tc>
          <w:tcPr>
            <w:tcW w:w="2578" w:type="dxa"/>
            <w:tcBorders>
              <w:top w:val="single" w:sz="6" w:space="0" w:color="auto"/>
              <w:left w:val="single" w:sz="6" w:space="0" w:color="auto"/>
              <w:bottom w:val="single" w:sz="6" w:space="0" w:color="auto"/>
              <w:right w:val="single" w:sz="6" w:space="0" w:color="auto"/>
            </w:tcBorders>
            <w:hideMark/>
          </w:tcPr>
          <w:p w14:paraId="66FC2C69" w14:textId="77777777" w:rsidR="00194F13" w:rsidRPr="00A0627F" w:rsidRDefault="00194F13" w:rsidP="00F73391">
            <w:pPr>
              <w:spacing w:before="120" w:after="120"/>
              <w:rPr>
                <w:rFonts w:asciiTheme="majorHAnsi" w:hAnsiTheme="majorHAnsi" w:cstheme="majorHAnsi"/>
                <w:bCs/>
                <w:sz w:val="22"/>
                <w:szCs w:val="22"/>
              </w:rPr>
            </w:pPr>
            <w:r w:rsidRPr="00A0627F">
              <w:rPr>
                <w:rFonts w:asciiTheme="majorHAnsi" w:hAnsiTheme="majorHAnsi" w:cstheme="majorHAnsi"/>
                <w:bCs/>
                <w:sz w:val="22"/>
                <w:szCs w:val="22"/>
              </w:rPr>
              <w:t xml:space="preserve">Tax registration number </w:t>
            </w:r>
          </w:p>
        </w:tc>
        <w:tc>
          <w:tcPr>
            <w:tcW w:w="6945" w:type="dxa"/>
            <w:tcBorders>
              <w:top w:val="single" w:sz="6" w:space="0" w:color="auto"/>
              <w:left w:val="single" w:sz="6" w:space="0" w:color="auto"/>
              <w:bottom w:val="single" w:sz="6" w:space="0" w:color="auto"/>
              <w:right w:val="single" w:sz="6" w:space="0" w:color="auto"/>
            </w:tcBorders>
          </w:tcPr>
          <w:p w14:paraId="7340B5F2" w14:textId="77777777" w:rsidR="00194F13" w:rsidRPr="00A0627F" w:rsidRDefault="00194F13" w:rsidP="00F73391">
            <w:pPr>
              <w:spacing w:before="120" w:after="120"/>
              <w:rPr>
                <w:rFonts w:asciiTheme="majorHAnsi" w:hAnsiTheme="majorHAnsi" w:cstheme="majorHAnsi"/>
                <w:bCs/>
                <w:sz w:val="22"/>
                <w:szCs w:val="22"/>
              </w:rPr>
            </w:pPr>
          </w:p>
        </w:tc>
      </w:tr>
    </w:tbl>
    <w:p w14:paraId="1A58C367" w14:textId="77777777" w:rsidR="00194F13" w:rsidRPr="00A0627F" w:rsidRDefault="00194F13" w:rsidP="00194F13">
      <w:pPr>
        <w:rPr>
          <w:rFonts w:asciiTheme="majorHAnsi" w:hAnsiTheme="majorHAnsi" w:cstheme="majorHAnsi"/>
          <w:bCs/>
          <w:sz w:val="22"/>
          <w:szCs w:val="22"/>
        </w:rPr>
      </w:pPr>
    </w:p>
    <w:p w14:paraId="5A4D1697" w14:textId="77777777" w:rsidR="00194F13" w:rsidRPr="00A0627F" w:rsidRDefault="00194F13" w:rsidP="00194F13">
      <w:pPr>
        <w:spacing w:after="240"/>
        <w:rPr>
          <w:rFonts w:asciiTheme="majorHAnsi" w:hAnsiTheme="majorHAnsi" w:cstheme="majorHAnsi"/>
          <w:bCs/>
          <w:sz w:val="22"/>
          <w:szCs w:val="22"/>
        </w:rPr>
      </w:pPr>
      <w:r w:rsidRPr="00A0627F">
        <w:rPr>
          <w:rFonts w:asciiTheme="majorHAnsi" w:hAnsiTheme="majorHAnsi" w:cstheme="majorHAnsi"/>
          <w:bCs/>
          <w:sz w:val="22"/>
          <w:szCs w:val="22"/>
        </w:rPr>
        <w:t>2. Contact person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7371"/>
      </w:tblGrid>
      <w:tr w:rsidR="00194F13" w:rsidRPr="00A0627F" w14:paraId="5FD402BB"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5A688655"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Name</w:t>
            </w:r>
          </w:p>
        </w:tc>
        <w:tc>
          <w:tcPr>
            <w:tcW w:w="7371" w:type="dxa"/>
            <w:tcBorders>
              <w:top w:val="single" w:sz="6" w:space="0" w:color="auto"/>
              <w:left w:val="single" w:sz="6" w:space="0" w:color="auto"/>
              <w:bottom w:val="single" w:sz="6" w:space="0" w:color="auto"/>
              <w:right w:val="single" w:sz="6" w:space="0" w:color="auto"/>
            </w:tcBorders>
          </w:tcPr>
          <w:p w14:paraId="76F63ECC" w14:textId="77777777" w:rsidR="00194F13" w:rsidRPr="00A0627F" w:rsidRDefault="00194F13" w:rsidP="00A0627F">
            <w:pPr>
              <w:rPr>
                <w:rFonts w:asciiTheme="majorHAnsi" w:hAnsiTheme="majorHAnsi" w:cstheme="majorHAnsi"/>
                <w:bCs/>
                <w:sz w:val="22"/>
                <w:szCs w:val="22"/>
              </w:rPr>
            </w:pPr>
          </w:p>
        </w:tc>
      </w:tr>
      <w:tr w:rsidR="00194F13" w:rsidRPr="00A0627F" w14:paraId="6AAC64A7"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6379AC0E"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Address</w:t>
            </w:r>
          </w:p>
        </w:tc>
        <w:tc>
          <w:tcPr>
            <w:tcW w:w="7371" w:type="dxa"/>
            <w:tcBorders>
              <w:top w:val="single" w:sz="6" w:space="0" w:color="auto"/>
              <w:left w:val="single" w:sz="6" w:space="0" w:color="auto"/>
              <w:bottom w:val="single" w:sz="6" w:space="0" w:color="auto"/>
              <w:right w:val="single" w:sz="6" w:space="0" w:color="auto"/>
            </w:tcBorders>
          </w:tcPr>
          <w:p w14:paraId="4DCA730C" w14:textId="77777777" w:rsidR="00194F13" w:rsidRPr="00A0627F" w:rsidRDefault="00194F13" w:rsidP="00F73391">
            <w:pPr>
              <w:spacing w:before="60" w:after="60"/>
              <w:rPr>
                <w:rFonts w:asciiTheme="majorHAnsi" w:hAnsiTheme="majorHAnsi" w:cstheme="majorHAnsi"/>
                <w:bCs/>
                <w:sz w:val="22"/>
                <w:szCs w:val="22"/>
              </w:rPr>
            </w:pPr>
          </w:p>
        </w:tc>
      </w:tr>
      <w:tr w:rsidR="00194F13" w:rsidRPr="00A0627F" w14:paraId="0DE87E8F"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729E5DF1"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Telephone</w:t>
            </w:r>
          </w:p>
        </w:tc>
        <w:tc>
          <w:tcPr>
            <w:tcW w:w="7371" w:type="dxa"/>
            <w:tcBorders>
              <w:top w:val="single" w:sz="6" w:space="0" w:color="auto"/>
              <w:left w:val="single" w:sz="6" w:space="0" w:color="auto"/>
              <w:bottom w:val="single" w:sz="6" w:space="0" w:color="auto"/>
              <w:right w:val="single" w:sz="6" w:space="0" w:color="auto"/>
            </w:tcBorders>
          </w:tcPr>
          <w:p w14:paraId="4086C962" w14:textId="77777777" w:rsidR="00194F13" w:rsidRPr="00A0627F" w:rsidRDefault="00194F13" w:rsidP="00F73391">
            <w:pPr>
              <w:spacing w:before="60" w:after="60"/>
              <w:rPr>
                <w:rFonts w:asciiTheme="majorHAnsi" w:hAnsiTheme="majorHAnsi" w:cstheme="majorHAnsi"/>
                <w:bCs/>
                <w:sz w:val="22"/>
                <w:szCs w:val="22"/>
              </w:rPr>
            </w:pPr>
          </w:p>
        </w:tc>
      </w:tr>
      <w:tr w:rsidR="00194F13" w:rsidRPr="00A0627F" w14:paraId="42F0E0D2"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2B4BF224"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E-mail address</w:t>
            </w:r>
          </w:p>
        </w:tc>
        <w:tc>
          <w:tcPr>
            <w:tcW w:w="7371" w:type="dxa"/>
            <w:tcBorders>
              <w:top w:val="single" w:sz="6" w:space="0" w:color="auto"/>
              <w:left w:val="single" w:sz="6" w:space="0" w:color="auto"/>
              <w:bottom w:val="single" w:sz="6" w:space="0" w:color="auto"/>
              <w:right w:val="single" w:sz="6" w:space="0" w:color="auto"/>
            </w:tcBorders>
          </w:tcPr>
          <w:p w14:paraId="1B951FC7" w14:textId="77777777" w:rsidR="00194F13" w:rsidRPr="00A0627F" w:rsidRDefault="00194F13" w:rsidP="00F73391">
            <w:pPr>
              <w:spacing w:before="60" w:after="60"/>
              <w:rPr>
                <w:rFonts w:asciiTheme="majorHAnsi" w:hAnsiTheme="majorHAnsi" w:cstheme="majorHAnsi"/>
                <w:bCs/>
                <w:sz w:val="22"/>
                <w:szCs w:val="22"/>
              </w:rPr>
            </w:pPr>
          </w:p>
        </w:tc>
      </w:tr>
    </w:tbl>
    <w:p w14:paraId="2DEDB5BA" w14:textId="77777777" w:rsidR="00194F13" w:rsidRPr="00A0627F" w:rsidRDefault="00194F13" w:rsidP="00194F13">
      <w:pPr>
        <w:rPr>
          <w:rFonts w:asciiTheme="majorHAnsi" w:hAnsiTheme="majorHAnsi" w:cstheme="majorHAnsi"/>
          <w:b/>
          <w:sz w:val="22"/>
          <w:szCs w:val="22"/>
        </w:rPr>
      </w:pPr>
    </w:p>
    <w:p w14:paraId="13616775" w14:textId="77777777" w:rsidR="00194F13" w:rsidRPr="00A0627F" w:rsidRDefault="00194F13" w:rsidP="00194F13">
      <w:pPr>
        <w:spacing w:after="240"/>
        <w:rPr>
          <w:rFonts w:asciiTheme="majorHAnsi" w:hAnsiTheme="majorHAnsi" w:cstheme="majorHAnsi"/>
          <w:bCs/>
          <w:sz w:val="22"/>
          <w:szCs w:val="22"/>
        </w:rPr>
      </w:pPr>
      <w:r w:rsidRPr="00A0627F">
        <w:rPr>
          <w:rFonts w:asciiTheme="majorHAnsi" w:hAnsiTheme="majorHAnsi" w:cstheme="majorHAnsi"/>
          <w:bCs/>
          <w:sz w:val="22"/>
          <w:szCs w:val="22"/>
        </w:rPr>
        <w:t>3. Statement</w:t>
      </w:r>
    </w:p>
    <w:p w14:paraId="1ACAA08A" w14:textId="2A5FFE85" w:rsidR="00194F13" w:rsidRPr="00A0627F" w:rsidRDefault="00194F13" w:rsidP="00194F13">
      <w:pPr>
        <w:keepNext/>
        <w:keepLines/>
        <w:widowControl w:val="0"/>
        <w:spacing w:after="240"/>
        <w:jc w:val="both"/>
        <w:rPr>
          <w:rFonts w:asciiTheme="majorHAnsi" w:hAnsiTheme="majorHAnsi" w:cstheme="majorHAnsi"/>
          <w:sz w:val="22"/>
          <w:szCs w:val="22"/>
        </w:rPr>
      </w:pPr>
      <w:r w:rsidRPr="00A0627F">
        <w:rPr>
          <w:rFonts w:asciiTheme="majorHAnsi" w:hAnsiTheme="majorHAnsi" w:cstheme="majorHAnsi"/>
          <w:sz w:val="22"/>
          <w:szCs w:val="22"/>
          <w:highlight w:val="yellow"/>
        </w:rPr>
        <w:t>I/we, &lt;name(s)&gt;,</w:t>
      </w:r>
      <w:r w:rsidRPr="00A0627F">
        <w:rPr>
          <w:rFonts w:asciiTheme="majorHAnsi" w:hAnsiTheme="majorHAnsi" w:cstheme="majorHAnsi"/>
          <w:sz w:val="22"/>
          <w:szCs w:val="22"/>
        </w:rPr>
        <w:t xml:space="preserve"> the undersigned, being the authorised signatory of the above tenderer </w:t>
      </w:r>
      <w:r w:rsidRPr="00A0627F">
        <w:rPr>
          <w:rFonts w:asciiTheme="majorHAnsi" w:hAnsiTheme="majorHAnsi" w:cstheme="majorHAnsi"/>
          <w:sz w:val="22"/>
          <w:szCs w:val="22"/>
          <w:highlight w:val="yellow"/>
        </w:rPr>
        <w:t>[for consortiums, this must include all consortium members]</w:t>
      </w:r>
      <w:r w:rsidRPr="00A0627F">
        <w:rPr>
          <w:rFonts w:asciiTheme="majorHAnsi" w:hAnsiTheme="majorHAnsi" w:cstheme="majorHAnsi"/>
          <w:sz w:val="22"/>
          <w:szCs w:val="22"/>
        </w:rPr>
        <w:t xml:space="preserve">, hereby declare that we have examined and accept without reserve or restriction the entire content of the tender documentation for the above procurement procedure. We offer to provide the services requested in the tender documentation </w:t>
      </w:r>
      <w:proofErr w:type="gramStart"/>
      <w:r w:rsidRPr="00A0627F">
        <w:rPr>
          <w:rFonts w:asciiTheme="majorHAnsi" w:hAnsiTheme="majorHAnsi" w:cstheme="majorHAnsi"/>
          <w:sz w:val="22"/>
          <w:szCs w:val="22"/>
        </w:rPr>
        <w:t>on the basis of</w:t>
      </w:r>
      <w:proofErr w:type="gramEnd"/>
      <w:r w:rsidRPr="00A0627F">
        <w:rPr>
          <w:rFonts w:asciiTheme="majorHAnsi" w:hAnsiTheme="majorHAnsi" w:cstheme="majorHAnsi"/>
          <w:sz w:val="22"/>
          <w:szCs w:val="22"/>
        </w:rPr>
        <w:t xml:space="preserve"> the following, which comprise our technical offer:</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233"/>
      </w:tblGrid>
      <w:tr w:rsidR="00194F13" w:rsidRPr="00A0627F" w14:paraId="77D4A510" w14:textId="77777777" w:rsidTr="00A0627F">
        <w:trPr>
          <w:jc w:val="center"/>
        </w:trPr>
        <w:tc>
          <w:tcPr>
            <w:tcW w:w="1980" w:type="dxa"/>
            <w:tcBorders>
              <w:top w:val="single" w:sz="4" w:space="0" w:color="auto"/>
              <w:left w:val="single" w:sz="4" w:space="0" w:color="auto"/>
              <w:bottom w:val="single" w:sz="4" w:space="0" w:color="auto"/>
              <w:right w:val="single" w:sz="4" w:space="0" w:color="auto"/>
            </w:tcBorders>
            <w:hideMark/>
          </w:tcPr>
          <w:p w14:paraId="6A7D87FA" w14:textId="77777777" w:rsidR="00194F13" w:rsidRPr="00A0627F" w:rsidRDefault="00194F13" w:rsidP="00F73391">
            <w:pPr>
              <w:autoSpaceDE w:val="0"/>
              <w:autoSpaceDN w:val="0"/>
              <w:adjustRightInd w:val="0"/>
              <w:jc w:val="center"/>
              <w:rPr>
                <w:rFonts w:asciiTheme="majorHAnsi" w:hAnsiTheme="majorHAnsi" w:cstheme="majorHAnsi"/>
                <w:b/>
                <w:bCs/>
                <w:sz w:val="22"/>
                <w:szCs w:val="22"/>
              </w:rPr>
            </w:pPr>
            <w:r w:rsidRPr="00A0627F">
              <w:rPr>
                <w:rFonts w:asciiTheme="majorHAnsi" w:hAnsiTheme="majorHAnsi" w:cstheme="majorHAnsi"/>
                <w:b/>
                <w:bCs/>
                <w:sz w:val="22"/>
                <w:szCs w:val="22"/>
              </w:rPr>
              <w:t>Award criteria</w:t>
            </w:r>
          </w:p>
        </w:tc>
        <w:tc>
          <w:tcPr>
            <w:tcW w:w="7233" w:type="dxa"/>
            <w:tcBorders>
              <w:top w:val="single" w:sz="4" w:space="0" w:color="auto"/>
              <w:left w:val="single" w:sz="4" w:space="0" w:color="auto"/>
              <w:bottom w:val="single" w:sz="4" w:space="0" w:color="auto"/>
              <w:right w:val="single" w:sz="4" w:space="0" w:color="auto"/>
            </w:tcBorders>
            <w:hideMark/>
          </w:tcPr>
          <w:p w14:paraId="6CD66459" w14:textId="77777777" w:rsidR="00194F13" w:rsidRPr="00A0627F" w:rsidRDefault="00194F13" w:rsidP="00F73391">
            <w:pPr>
              <w:autoSpaceDE w:val="0"/>
              <w:autoSpaceDN w:val="0"/>
              <w:adjustRightInd w:val="0"/>
              <w:jc w:val="center"/>
              <w:rPr>
                <w:rFonts w:asciiTheme="majorHAnsi" w:hAnsiTheme="majorHAnsi" w:cstheme="majorHAnsi"/>
                <w:b/>
                <w:bCs/>
                <w:sz w:val="22"/>
                <w:szCs w:val="22"/>
              </w:rPr>
            </w:pPr>
            <w:r w:rsidRPr="00A0627F">
              <w:rPr>
                <w:rFonts w:asciiTheme="majorHAnsi" w:hAnsiTheme="majorHAnsi" w:cstheme="majorHAnsi"/>
                <w:b/>
                <w:bCs/>
                <w:sz w:val="22"/>
                <w:szCs w:val="22"/>
              </w:rPr>
              <w:t>Tenderer’s Offer</w:t>
            </w:r>
          </w:p>
        </w:tc>
      </w:tr>
      <w:tr w:rsidR="00194F13" w:rsidRPr="00A0627F" w14:paraId="73FBDB1F" w14:textId="77777777" w:rsidTr="00A0627F">
        <w:trPr>
          <w:jc w:val="center"/>
        </w:trPr>
        <w:tc>
          <w:tcPr>
            <w:tcW w:w="1980" w:type="dxa"/>
            <w:tcBorders>
              <w:top w:val="single" w:sz="4" w:space="0" w:color="auto"/>
              <w:left w:val="single" w:sz="4" w:space="0" w:color="auto"/>
              <w:bottom w:val="single" w:sz="4" w:space="0" w:color="auto"/>
              <w:right w:val="single" w:sz="4" w:space="0" w:color="auto"/>
            </w:tcBorders>
            <w:hideMark/>
          </w:tcPr>
          <w:p w14:paraId="33CD4508" w14:textId="77777777" w:rsidR="00194F13" w:rsidRPr="00A0627F" w:rsidRDefault="00194F13" w:rsidP="00F73391">
            <w:pPr>
              <w:autoSpaceDE w:val="0"/>
              <w:autoSpaceDN w:val="0"/>
              <w:adjustRightInd w:val="0"/>
              <w:jc w:val="both"/>
              <w:rPr>
                <w:rFonts w:asciiTheme="majorHAnsi" w:hAnsiTheme="majorHAnsi" w:cstheme="majorHAnsi"/>
                <w:sz w:val="22"/>
                <w:szCs w:val="22"/>
                <w:highlight w:val="yellow"/>
              </w:rPr>
            </w:pPr>
            <w:r w:rsidRPr="00A0627F">
              <w:rPr>
                <w:rFonts w:asciiTheme="majorHAnsi" w:hAnsiTheme="majorHAnsi" w:cstheme="majorHAnsi"/>
                <w:b/>
                <w:bCs/>
                <w:i/>
                <w:iCs/>
                <w:sz w:val="22"/>
                <w:szCs w:val="22"/>
              </w:rPr>
              <w:t xml:space="preserve">Technical offer: </w:t>
            </w:r>
          </w:p>
        </w:tc>
        <w:tc>
          <w:tcPr>
            <w:tcW w:w="7233" w:type="dxa"/>
            <w:tcBorders>
              <w:top w:val="single" w:sz="4" w:space="0" w:color="auto"/>
              <w:left w:val="single" w:sz="4" w:space="0" w:color="auto"/>
              <w:bottom w:val="single" w:sz="4" w:space="0" w:color="auto"/>
              <w:right w:val="single" w:sz="4" w:space="0" w:color="auto"/>
            </w:tcBorders>
            <w:hideMark/>
          </w:tcPr>
          <w:p w14:paraId="64DE253C"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39476D20"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r w:rsidRPr="00A0627F">
              <w:rPr>
                <w:rFonts w:asciiTheme="majorHAnsi" w:hAnsiTheme="majorHAnsi" w:cstheme="majorHAnsi"/>
                <w:b/>
                <w:bCs/>
                <w:i/>
                <w:iCs/>
                <w:sz w:val="22"/>
                <w:szCs w:val="22"/>
              </w:rPr>
              <w:t xml:space="preserve">Name of the proposed expert(s) to become EIT Community Officer(s): </w:t>
            </w:r>
          </w:p>
          <w:p w14:paraId="043247E9"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17FD5C9C"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6DD69187"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5B99E579" w14:textId="21397C04" w:rsidR="00194F13" w:rsidRPr="0023743B" w:rsidRDefault="00194F13" w:rsidP="00F73391">
            <w:pPr>
              <w:autoSpaceDE w:val="0"/>
              <w:autoSpaceDN w:val="0"/>
              <w:adjustRightInd w:val="0"/>
              <w:jc w:val="both"/>
              <w:rPr>
                <w:rFonts w:asciiTheme="majorHAnsi" w:hAnsiTheme="majorHAnsi" w:cstheme="majorHAnsi"/>
                <w:b/>
                <w:bCs/>
                <w:i/>
                <w:iCs/>
                <w:sz w:val="22"/>
                <w:szCs w:val="22"/>
              </w:rPr>
            </w:pPr>
            <w:r w:rsidRPr="00A0627F">
              <w:rPr>
                <w:rFonts w:asciiTheme="majorHAnsi" w:hAnsiTheme="majorHAnsi" w:cstheme="majorHAnsi"/>
                <w:b/>
                <w:bCs/>
                <w:i/>
                <w:iCs/>
                <w:sz w:val="22"/>
                <w:szCs w:val="22"/>
              </w:rPr>
              <w:t xml:space="preserve">Find attached the evidence of </w:t>
            </w:r>
            <w:r w:rsidRPr="0023743B">
              <w:rPr>
                <w:rFonts w:asciiTheme="majorHAnsi" w:hAnsiTheme="majorHAnsi" w:cstheme="majorHAnsi"/>
                <w:b/>
                <w:bCs/>
                <w:i/>
                <w:iCs/>
                <w:sz w:val="22"/>
                <w:szCs w:val="22"/>
              </w:rPr>
              <w:t xml:space="preserve">official registration in </w:t>
            </w:r>
            <w:r w:rsidR="0023743B" w:rsidRPr="0023743B">
              <w:rPr>
                <w:rFonts w:asciiTheme="majorHAnsi" w:hAnsiTheme="majorHAnsi" w:cstheme="majorHAnsi"/>
                <w:b/>
                <w:bCs/>
                <w:i/>
                <w:iCs/>
                <w:sz w:val="22"/>
                <w:szCs w:val="22"/>
              </w:rPr>
              <w:t>Latvia</w:t>
            </w:r>
            <w:r w:rsidRPr="0023743B">
              <w:rPr>
                <w:rFonts w:asciiTheme="majorHAnsi" w:hAnsiTheme="majorHAnsi" w:cstheme="majorHAnsi"/>
                <w:b/>
                <w:bCs/>
                <w:i/>
                <w:iCs/>
                <w:sz w:val="22"/>
                <w:szCs w:val="22"/>
              </w:rPr>
              <w:t xml:space="preserve"> as well as the documents proposed for evaluation, based on the award criteria </w:t>
            </w:r>
            <w:r w:rsidR="00247779" w:rsidRPr="0023743B">
              <w:rPr>
                <w:rFonts w:asciiTheme="majorHAnsi" w:hAnsiTheme="majorHAnsi" w:cstheme="majorHAnsi"/>
                <w:b/>
                <w:bCs/>
                <w:i/>
                <w:iCs/>
                <w:sz w:val="22"/>
                <w:szCs w:val="22"/>
              </w:rPr>
              <w:t>(section 3.9)</w:t>
            </w:r>
            <w:r w:rsidRPr="0023743B">
              <w:rPr>
                <w:rFonts w:asciiTheme="majorHAnsi" w:hAnsiTheme="majorHAnsi" w:cstheme="majorHAnsi"/>
                <w:b/>
                <w:bCs/>
                <w:i/>
                <w:iCs/>
                <w:sz w:val="22"/>
                <w:szCs w:val="22"/>
              </w:rPr>
              <w:t xml:space="preserve">, including the Proposed activity plan (based on annex 4) and the Experience of the proposed expert(s) checklist. </w:t>
            </w:r>
          </w:p>
          <w:p w14:paraId="3A052F7F" w14:textId="77777777" w:rsidR="00194F13" w:rsidRPr="00A0627F" w:rsidRDefault="00194F13" w:rsidP="00F73391">
            <w:pPr>
              <w:autoSpaceDE w:val="0"/>
              <w:autoSpaceDN w:val="0"/>
              <w:adjustRightInd w:val="0"/>
              <w:jc w:val="center"/>
              <w:rPr>
                <w:rFonts w:asciiTheme="majorHAnsi" w:hAnsiTheme="majorHAnsi" w:cstheme="majorHAnsi"/>
                <w:sz w:val="22"/>
                <w:szCs w:val="22"/>
                <w:highlight w:val="yellow"/>
              </w:rPr>
            </w:pPr>
          </w:p>
        </w:tc>
      </w:tr>
    </w:tbl>
    <w:p w14:paraId="60775657" w14:textId="77777777" w:rsidR="004B7875" w:rsidRPr="00A0627F" w:rsidRDefault="004B7875" w:rsidP="004B7875">
      <w:pPr>
        <w:rPr>
          <w:rFonts w:asciiTheme="majorHAnsi" w:hAnsiTheme="majorHAnsi" w:cstheme="majorHAnsi"/>
          <w:sz w:val="20"/>
          <w:szCs w:val="20"/>
        </w:rPr>
      </w:pPr>
    </w:p>
    <w:p w14:paraId="420EFCE5" w14:textId="26AE9E48" w:rsidR="004B7875" w:rsidRPr="00A0627F" w:rsidRDefault="004B7875" w:rsidP="00A0627F">
      <w:pPr>
        <w:spacing w:after="240"/>
        <w:rPr>
          <w:rFonts w:asciiTheme="majorHAnsi" w:hAnsiTheme="majorHAnsi" w:cstheme="majorHAnsi"/>
          <w:sz w:val="22"/>
          <w:szCs w:val="22"/>
        </w:rPr>
      </w:pPr>
      <w:r w:rsidRPr="00A0627F">
        <w:rPr>
          <w:rFonts w:asciiTheme="majorHAnsi" w:hAnsiTheme="majorHAnsi" w:cstheme="majorHAnsi"/>
          <w:sz w:val="22"/>
          <w:szCs w:val="22"/>
        </w:rPr>
        <w:t xml:space="preserve">4. Detailed financial </w:t>
      </w:r>
      <w:r w:rsidR="00A0627F">
        <w:rPr>
          <w:rFonts w:asciiTheme="majorHAnsi" w:hAnsiTheme="majorHAnsi" w:cstheme="majorHAnsi"/>
          <w:sz w:val="22"/>
          <w:szCs w:val="22"/>
        </w:rPr>
        <w:t>p</w:t>
      </w:r>
      <w:r w:rsidRPr="00A0627F">
        <w:rPr>
          <w:rFonts w:asciiTheme="majorHAnsi" w:hAnsiTheme="majorHAnsi" w:cstheme="majorHAnsi"/>
          <w:sz w:val="22"/>
          <w:szCs w:val="22"/>
        </w:rPr>
        <w:t>lan</w:t>
      </w:r>
    </w:p>
    <w:p w14:paraId="5408BC59" w14:textId="77777777" w:rsidR="004B7875" w:rsidRPr="00A0627F" w:rsidRDefault="004B7875" w:rsidP="004B7875">
      <w:pPr>
        <w:rPr>
          <w:rFonts w:asciiTheme="majorHAnsi" w:hAnsiTheme="majorHAnsi" w:cstheme="majorHAnsi"/>
          <w:sz w:val="22"/>
          <w:szCs w:val="22"/>
        </w:rPr>
      </w:pPr>
      <w:r w:rsidRPr="00A0627F">
        <w:rPr>
          <w:rFonts w:asciiTheme="majorHAnsi" w:hAnsiTheme="majorHAnsi" w:cstheme="majorHAnsi"/>
          <w:sz w:val="22"/>
          <w:szCs w:val="22"/>
        </w:rPr>
        <w:t>This price shall include all the costs pertaining to the provision of the requested service in particular:</w:t>
      </w:r>
    </w:p>
    <w:p w14:paraId="6E2E9665"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t>staff costs (specifying daily rate and proposed days of service; minimum 800 hours annually),</w:t>
      </w:r>
    </w:p>
    <w:p w14:paraId="0C4C8865"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lastRenderedPageBreak/>
        <w:t>travel, hotel, and subsistence costs, translation costs</w:t>
      </w:r>
    </w:p>
    <w:p w14:paraId="6F194D26"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t>and any other cost related to the service</w:t>
      </w:r>
    </w:p>
    <w:p w14:paraId="38B1AF6E"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t>other goods, works and services (€) including office related costs</w:t>
      </w:r>
    </w:p>
    <w:p w14:paraId="13A3D5EC" w14:textId="77777777" w:rsidR="004B7875" w:rsidRPr="00A0627F" w:rsidRDefault="004B7875" w:rsidP="004B7875">
      <w:pPr>
        <w:spacing w:after="240"/>
        <w:rPr>
          <w:rFonts w:asciiTheme="majorHAnsi" w:hAnsiTheme="majorHAnsi" w:cstheme="majorHAnsi"/>
          <w:sz w:val="22"/>
          <w:szCs w:val="22"/>
        </w:rPr>
      </w:pPr>
      <w:r w:rsidRPr="00A0627F">
        <w:rPr>
          <w:rFonts w:asciiTheme="majorHAnsi" w:hAnsiTheme="majorHAnsi" w:cstheme="majorHAnsi"/>
          <w:sz w:val="22"/>
          <w:szCs w:val="22"/>
        </w:rPr>
        <w:t>The detailed budget breakdown should include the cost of the physical space, of which a detailed description is requested as part of the technical offer.</w:t>
      </w:r>
    </w:p>
    <w:p w14:paraId="0F5272BD" w14:textId="77777777" w:rsidR="004B7875" w:rsidRPr="00A0627F" w:rsidRDefault="004B7875" w:rsidP="004B7875">
      <w:pPr>
        <w:spacing w:after="240"/>
        <w:rPr>
          <w:rFonts w:asciiTheme="majorHAnsi" w:hAnsiTheme="majorHAnsi" w:cstheme="majorHAnsi"/>
          <w:sz w:val="22"/>
          <w:szCs w:val="22"/>
        </w:rPr>
      </w:pPr>
      <w:r w:rsidRPr="00A0627F">
        <w:rPr>
          <w:rFonts w:asciiTheme="majorHAnsi" w:hAnsiTheme="majorHAnsi" w:cstheme="majorHAnsi"/>
          <w:sz w:val="22"/>
          <w:szCs w:val="22"/>
        </w:rPr>
        <w:t>Suggestions for co-financing of the EIT Community Officer’s activities/operation might also be included if there is any.</w:t>
      </w:r>
    </w:p>
    <w:tbl>
      <w:tblPr>
        <w:tblStyle w:val="TableGrid"/>
        <w:tblW w:w="0" w:type="auto"/>
        <w:tblLook w:val="04A0" w:firstRow="1" w:lastRow="0" w:firstColumn="1" w:lastColumn="0" w:noHBand="0" w:noVBand="1"/>
      </w:tblPr>
      <w:tblGrid>
        <w:gridCol w:w="4248"/>
        <w:gridCol w:w="1758"/>
        <w:gridCol w:w="3004"/>
      </w:tblGrid>
      <w:tr w:rsidR="004B7875" w:rsidRPr="00A0627F" w14:paraId="0418FC83" w14:textId="77777777" w:rsidTr="009F0669">
        <w:trPr>
          <w:trHeight w:val="398"/>
        </w:trPr>
        <w:tc>
          <w:tcPr>
            <w:tcW w:w="9010" w:type="dxa"/>
            <w:gridSpan w:val="3"/>
            <w:shd w:val="clear" w:color="auto" w:fill="C0CCF4" w:themeFill="accent4" w:themeFillTint="33"/>
            <w:vAlign w:val="center"/>
          </w:tcPr>
          <w:p w14:paraId="69087262"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Budget template</w:t>
            </w:r>
          </w:p>
        </w:tc>
      </w:tr>
      <w:tr w:rsidR="004B7875" w:rsidRPr="00A0627F" w14:paraId="634B50AC" w14:textId="77777777" w:rsidTr="009F0669">
        <w:trPr>
          <w:trHeight w:val="503"/>
        </w:trPr>
        <w:tc>
          <w:tcPr>
            <w:tcW w:w="4248" w:type="dxa"/>
            <w:shd w:val="clear" w:color="auto" w:fill="DCECFE" w:themeFill="text2" w:themeFillTint="1A"/>
            <w:vAlign w:val="center"/>
          </w:tcPr>
          <w:p w14:paraId="4D9BD813"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Cost</w:t>
            </w:r>
          </w:p>
        </w:tc>
        <w:tc>
          <w:tcPr>
            <w:tcW w:w="1758" w:type="dxa"/>
            <w:shd w:val="clear" w:color="auto" w:fill="DCECFE" w:themeFill="text2" w:themeFillTint="1A"/>
            <w:vAlign w:val="center"/>
          </w:tcPr>
          <w:p w14:paraId="6EBD2A5D"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EUR</w:t>
            </w:r>
          </w:p>
        </w:tc>
        <w:tc>
          <w:tcPr>
            <w:tcW w:w="3004" w:type="dxa"/>
            <w:shd w:val="clear" w:color="auto" w:fill="DCECFE" w:themeFill="text2" w:themeFillTint="1A"/>
            <w:vAlign w:val="center"/>
          </w:tcPr>
          <w:p w14:paraId="6A0F2D57"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Cost category description</w:t>
            </w:r>
          </w:p>
        </w:tc>
      </w:tr>
      <w:tr w:rsidR="004B7875" w:rsidRPr="00A0627F" w14:paraId="6AF5AB8B" w14:textId="77777777" w:rsidTr="009F0669">
        <w:trPr>
          <w:trHeight w:val="245"/>
        </w:trPr>
        <w:tc>
          <w:tcPr>
            <w:tcW w:w="4248" w:type="dxa"/>
            <w:vAlign w:val="center"/>
          </w:tcPr>
          <w:p w14:paraId="5B62D02B"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(A) Personnel (€)</w:t>
            </w:r>
          </w:p>
        </w:tc>
        <w:tc>
          <w:tcPr>
            <w:tcW w:w="1758" w:type="dxa"/>
            <w:vAlign w:val="center"/>
          </w:tcPr>
          <w:p w14:paraId="78D8DADC" w14:textId="77777777" w:rsidR="004B7875" w:rsidRPr="00A0627F" w:rsidRDefault="004B7875" w:rsidP="009F0669">
            <w:pPr>
              <w:rPr>
                <w:rFonts w:asciiTheme="majorHAnsi" w:hAnsiTheme="majorHAnsi" w:cstheme="majorHAnsi"/>
                <w:sz w:val="22"/>
                <w:szCs w:val="22"/>
              </w:rPr>
            </w:pPr>
          </w:p>
        </w:tc>
        <w:tc>
          <w:tcPr>
            <w:tcW w:w="3004" w:type="dxa"/>
            <w:vAlign w:val="center"/>
          </w:tcPr>
          <w:p w14:paraId="32511093" w14:textId="77777777" w:rsidR="004B7875" w:rsidRPr="00A0627F" w:rsidRDefault="004B7875" w:rsidP="009F0669">
            <w:pPr>
              <w:rPr>
                <w:rFonts w:asciiTheme="majorHAnsi" w:hAnsiTheme="majorHAnsi" w:cstheme="majorHAnsi"/>
                <w:sz w:val="22"/>
                <w:szCs w:val="22"/>
              </w:rPr>
            </w:pPr>
          </w:p>
        </w:tc>
      </w:tr>
      <w:tr w:rsidR="004B7875" w:rsidRPr="00A0627F" w14:paraId="48C9B800" w14:textId="77777777" w:rsidTr="009F0669">
        <w:trPr>
          <w:trHeight w:val="503"/>
        </w:trPr>
        <w:tc>
          <w:tcPr>
            <w:tcW w:w="4248" w:type="dxa"/>
            <w:vAlign w:val="center"/>
          </w:tcPr>
          <w:p w14:paraId="6DC2F306"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(B) Incidental expenditure (€)</w:t>
            </w:r>
          </w:p>
        </w:tc>
        <w:tc>
          <w:tcPr>
            <w:tcW w:w="1758" w:type="dxa"/>
            <w:vAlign w:val="center"/>
          </w:tcPr>
          <w:p w14:paraId="6AF20D03" w14:textId="77777777" w:rsidR="004B7875" w:rsidRPr="00A0627F" w:rsidRDefault="004B7875" w:rsidP="009F0669">
            <w:pPr>
              <w:rPr>
                <w:rFonts w:asciiTheme="majorHAnsi" w:hAnsiTheme="majorHAnsi" w:cstheme="majorHAnsi"/>
                <w:sz w:val="22"/>
                <w:szCs w:val="22"/>
              </w:rPr>
            </w:pPr>
          </w:p>
        </w:tc>
        <w:tc>
          <w:tcPr>
            <w:tcW w:w="3004" w:type="dxa"/>
            <w:vAlign w:val="center"/>
          </w:tcPr>
          <w:p w14:paraId="62EA1237" w14:textId="77777777" w:rsidR="004B7875" w:rsidRPr="00A0627F" w:rsidRDefault="004B7875" w:rsidP="009F0669">
            <w:pPr>
              <w:rPr>
                <w:rFonts w:asciiTheme="majorHAnsi" w:hAnsiTheme="majorHAnsi" w:cstheme="majorHAnsi"/>
                <w:sz w:val="22"/>
                <w:szCs w:val="22"/>
              </w:rPr>
            </w:pPr>
          </w:p>
        </w:tc>
      </w:tr>
      <w:tr w:rsidR="004B7875" w:rsidRPr="00A0627F" w14:paraId="2A48CE3D" w14:textId="77777777" w:rsidTr="009F0669">
        <w:trPr>
          <w:trHeight w:val="245"/>
        </w:trPr>
        <w:tc>
          <w:tcPr>
            <w:tcW w:w="4248" w:type="dxa"/>
            <w:vAlign w:val="center"/>
          </w:tcPr>
          <w:p w14:paraId="7DA4A0AD"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Travel &amp; subsistence (€)</w:t>
            </w:r>
          </w:p>
        </w:tc>
        <w:tc>
          <w:tcPr>
            <w:tcW w:w="1758" w:type="dxa"/>
            <w:vAlign w:val="center"/>
          </w:tcPr>
          <w:p w14:paraId="2FB51465" w14:textId="77777777" w:rsidR="004B7875" w:rsidRPr="00A0627F" w:rsidRDefault="004B7875" w:rsidP="009F0669">
            <w:pPr>
              <w:rPr>
                <w:rFonts w:asciiTheme="majorHAnsi" w:hAnsiTheme="majorHAnsi" w:cstheme="majorHAnsi"/>
                <w:sz w:val="22"/>
                <w:szCs w:val="22"/>
              </w:rPr>
            </w:pPr>
          </w:p>
        </w:tc>
        <w:tc>
          <w:tcPr>
            <w:tcW w:w="3004" w:type="dxa"/>
            <w:vAlign w:val="center"/>
          </w:tcPr>
          <w:p w14:paraId="50DC30CB" w14:textId="77777777" w:rsidR="004B7875" w:rsidRPr="00A0627F" w:rsidRDefault="004B7875" w:rsidP="009F0669">
            <w:pPr>
              <w:rPr>
                <w:rFonts w:asciiTheme="majorHAnsi" w:hAnsiTheme="majorHAnsi" w:cstheme="majorHAnsi"/>
                <w:sz w:val="22"/>
                <w:szCs w:val="22"/>
              </w:rPr>
            </w:pPr>
          </w:p>
        </w:tc>
      </w:tr>
      <w:tr w:rsidR="004B7875" w:rsidRPr="00A0627F" w14:paraId="7934B08E" w14:textId="77777777" w:rsidTr="009F0669">
        <w:trPr>
          <w:trHeight w:val="258"/>
        </w:trPr>
        <w:tc>
          <w:tcPr>
            <w:tcW w:w="4248" w:type="dxa"/>
            <w:vAlign w:val="center"/>
          </w:tcPr>
          <w:p w14:paraId="461CC29E"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Office Space rental (€)</w:t>
            </w:r>
          </w:p>
        </w:tc>
        <w:tc>
          <w:tcPr>
            <w:tcW w:w="1758" w:type="dxa"/>
            <w:vAlign w:val="center"/>
          </w:tcPr>
          <w:p w14:paraId="5862F3AD" w14:textId="77777777" w:rsidR="004B7875" w:rsidRPr="00A0627F" w:rsidRDefault="004B7875" w:rsidP="009F0669">
            <w:pPr>
              <w:rPr>
                <w:rFonts w:asciiTheme="majorHAnsi" w:hAnsiTheme="majorHAnsi" w:cstheme="majorHAnsi"/>
                <w:sz w:val="22"/>
                <w:szCs w:val="22"/>
              </w:rPr>
            </w:pPr>
          </w:p>
        </w:tc>
        <w:tc>
          <w:tcPr>
            <w:tcW w:w="3004" w:type="dxa"/>
            <w:vAlign w:val="center"/>
          </w:tcPr>
          <w:p w14:paraId="672B0A3D" w14:textId="77777777" w:rsidR="004B7875" w:rsidRPr="00A0627F" w:rsidRDefault="004B7875" w:rsidP="009F0669">
            <w:pPr>
              <w:rPr>
                <w:rFonts w:asciiTheme="majorHAnsi" w:hAnsiTheme="majorHAnsi" w:cstheme="majorHAnsi"/>
                <w:sz w:val="22"/>
                <w:szCs w:val="22"/>
              </w:rPr>
            </w:pPr>
          </w:p>
        </w:tc>
      </w:tr>
      <w:tr w:rsidR="004B7875" w:rsidRPr="00A0627F" w14:paraId="6A71714A" w14:textId="77777777" w:rsidTr="009F0669">
        <w:trPr>
          <w:trHeight w:val="883"/>
        </w:trPr>
        <w:tc>
          <w:tcPr>
            <w:tcW w:w="4248" w:type="dxa"/>
            <w:vAlign w:val="center"/>
          </w:tcPr>
          <w:p w14:paraId="75663517"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Other goods, works and</w:t>
            </w:r>
          </w:p>
          <w:p w14:paraId="6D0F96C8"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services (€) including office related costs such as commodities, utilities, etc.</w:t>
            </w:r>
          </w:p>
        </w:tc>
        <w:tc>
          <w:tcPr>
            <w:tcW w:w="1758" w:type="dxa"/>
            <w:vAlign w:val="center"/>
          </w:tcPr>
          <w:p w14:paraId="0A18785C" w14:textId="77777777" w:rsidR="004B7875" w:rsidRPr="00A0627F" w:rsidRDefault="004B7875" w:rsidP="009F0669">
            <w:pPr>
              <w:rPr>
                <w:rFonts w:asciiTheme="majorHAnsi" w:hAnsiTheme="majorHAnsi" w:cstheme="majorHAnsi"/>
                <w:sz w:val="22"/>
                <w:szCs w:val="22"/>
              </w:rPr>
            </w:pPr>
          </w:p>
        </w:tc>
        <w:tc>
          <w:tcPr>
            <w:tcW w:w="3004" w:type="dxa"/>
            <w:vAlign w:val="center"/>
          </w:tcPr>
          <w:p w14:paraId="67CE2514" w14:textId="77777777" w:rsidR="004B7875" w:rsidRPr="00A0627F" w:rsidRDefault="004B7875" w:rsidP="009F0669">
            <w:pPr>
              <w:rPr>
                <w:rFonts w:asciiTheme="majorHAnsi" w:hAnsiTheme="majorHAnsi" w:cstheme="majorHAnsi"/>
                <w:sz w:val="22"/>
                <w:szCs w:val="22"/>
              </w:rPr>
            </w:pPr>
          </w:p>
        </w:tc>
      </w:tr>
      <w:tr w:rsidR="004B7875" w:rsidRPr="00A0627F" w14:paraId="7F1AA9B9" w14:textId="77777777" w:rsidTr="009F0669">
        <w:trPr>
          <w:trHeight w:val="245"/>
        </w:trPr>
        <w:tc>
          <w:tcPr>
            <w:tcW w:w="4248" w:type="dxa"/>
            <w:shd w:val="clear" w:color="auto" w:fill="DCECFE" w:themeFill="text2" w:themeFillTint="1A"/>
            <w:vAlign w:val="center"/>
          </w:tcPr>
          <w:p w14:paraId="1D141BD8" w14:textId="77777777" w:rsidR="004B7875" w:rsidRPr="00A0627F" w:rsidRDefault="004B7875" w:rsidP="009F0669">
            <w:pPr>
              <w:rPr>
                <w:rFonts w:asciiTheme="majorHAnsi" w:hAnsiTheme="majorHAnsi" w:cstheme="majorHAnsi"/>
                <w:sz w:val="22"/>
                <w:szCs w:val="22"/>
              </w:rPr>
            </w:pPr>
          </w:p>
        </w:tc>
        <w:tc>
          <w:tcPr>
            <w:tcW w:w="1758" w:type="dxa"/>
            <w:shd w:val="clear" w:color="auto" w:fill="DCECFE" w:themeFill="text2" w:themeFillTint="1A"/>
            <w:vAlign w:val="center"/>
          </w:tcPr>
          <w:p w14:paraId="277CFFE4"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Total (A+B) (€)</w:t>
            </w:r>
          </w:p>
        </w:tc>
        <w:tc>
          <w:tcPr>
            <w:tcW w:w="3004" w:type="dxa"/>
            <w:shd w:val="clear" w:color="auto" w:fill="DCECFE" w:themeFill="text2" w:themeFillTint="1A"/>
            <w:vAlign w:val="center"/>
          </w:tcPr>
          <w:p w14:paraId="0171A02E" w14:textId="77777777" w:rsidR="004B7875" w:rsidRPr="00A0627F" w:rsidRDefault="004B7875" w:rsidP="009F0669">
            <w:pPr>
              <w:rPr>
                <w:rFonts w:asciiTheme="majorHAnsi" w:hAnsiTheme="majorHAnsi" w:cstheme="majorHAnsi"/>
                <w:sz w:val="22"/>
                <w:szCs w:val="22"/>
              </w:rPr>
            </w:pPr>
          </w:p>
        </w:tc>
      </w:tr>
      <w:bookmarkEnd w:id="0"/>
    </w:tbl>
    <w:p w14:paraId="6A5FC524" w14:textId="3A000B50" w:rsidR="005C1012" w:rsidRPr="00A0627F" w:rsidRDefault="005C1012" w:rsidP="00194F13">
      <w:pPr>
        <w:widowControl w:val="0"/>
        <w:spacing w:before="60" w:after="60" w:line="360" w:lineRule="auto"/>
        <w:jc w:val="both"/>
        <w:rPr>
          <w:rFonts w:asciiTheme="majorHAnsi" w:hAnsiTheme="majorHAnsi" w:cstheme="majorHAnsi"/>
          <w:u w:val="single"/>
        </w:rPr>
      </w:pPr>
    </w:p>
    <w:sectPr w:rsidR="005C1012" w:rsidRPr="00A062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B949" w14:textId="77777777" w:rsidR="00CD0E84" w:rsidRDefault="00CD0E84" w:rsidP="00AE1157">
      <w:r>
        <w:separator/>
      </w:r>
    </w:p>
  </w:endnote>
  <w:endnote w:type="continuationSeparator" w:id="0">
    <w:p w14:paraId="6D64B84A" w14:textId="77777777" w:rsidR="00CD0E84" w:rsidRDefault="00CD0E84" w:rsidP="00AE1157">
      <w:r>
        <w:continuationSeparator/>
      </w:r>
    </w:p>
  </w:endnote>
  <w:endnote w:type="continuationNotice" w:id="1">
    <w:p w14:paraId="0A4A28C5" w14:textId="77777777" w:rsidR="00CD0E84" w:rsidRDefault="00CD0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4010" w14:textId="77777777" w:rsidR="00CD0E84" w:rsidRDefault="00CD0E84" w:rsidP="00AE1157">
      <w:r>
        <w:separator/>
      </w:r>
    </w:p>
  </w:footnote>
  <w:footnote w:type="continuationSeparator" w:id="0">
    <w:p w14:paraId="44AEA530" w14:textId="77777777" w:rsidR="00CD0E84" w:rsidRDefault="00CD0E84" w:rsidP="00AE1157">
      <w:r>
        <w:continuationSeparator/>
      </w:r>
    </w:p>
  </w:footnote>
  <w:footnote w:type="continuationNotice" w:id="1">
    <w:p w14:paraId="6284C661" w14:textId="77777777" w:rsidR="00CD0E84" w:rsidRDefault="00CD0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29075B"/>
    <w:multiLevelType w:val="hybridMultilevel"/>
    <w:tmpl w:val="CB96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6"/>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80648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3A23"/>
    <w:rsid w:val="000D6AD6"/>
    <w:rsid w:val="000E21E8"/>
    <w:rsid w:val="000E55FF"/>
    <w:rsid w:val="000F4687"/>
    <w:rsid w:val="00120C47"/>
    <w:rsid w:val="00150445"/>
    <w:rsid w:val="0015211C"/>
    <w:rsid w:val="00162F5B"/>
    <w:rsid w:val="00170EA1"/>
    <w:rsid w:val="001870DB"/>
    <w:rsid w:val="00194F13"/>
    <w:rsid w:val="001A3E00"/>
    <w:rsid w:val="001B7990"/>
    <w:rsid w:val="001C2FD3"/>
    <w:rsid w:val="001D3C44"/>
    <w:rsid w:val="001E1614"/>
    <w:rsid w:val="001F555A"/>
    <w:rsid w:val="0020011C"/>
    <w:rsid w:val="002034DE"/>
    <w:rsid w:val="00221C42"/>
    <w:rsid w:val="002254E0"/>
    <w:rsid w:val="00225AA9"/>
    <w:rsid w:val="00233158"/>
    <w:rsid w:val="00235687"/>
    <w:rsid w:val="0023743B"/>
    <w:rsid w:val="00241171"/>
    <w:rsid w:val="00247779"/>
    <w:rsid w:val="00247A21"/>
    <w:rsid w:val="00261250"/>
    <w:rsid w:val="00276074"/>
    <w:rsid w:val="002A28BD"/>
    <w:rsid w:val="002B1C9A"/>
    <w:rsid w:val="002B3501"/>
    <w:rsid w:val="002E44CF"/>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5BA8"/>
    <w:rsid w:val="004B6BB6"/>
    <w:rsid w:val="004B7875"/>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C4C93"/>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A0B1E"/>
    <w:rsid w:val="007C7910"/>
    <w:rsid w:val="00803DED"/>
    <w:rsid w:val="0080456F"/>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B6D26"/>
    <w:rsid w:val="009D7545"/>
    <w:rsid w:val="009E26BF"/>
    <w:rsid w:val="00A0627F"/>
    <w:rsid w:val="00A30DC0"/>
    <w:rsid w:val="00A41846"/>
    <w:rsid w:val="00A4224A"/>
    <w:rsid w:val="00A55401"/>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D0E84"/>
    <w:rsid w:val="00CE2BEA"/>
    <w:rsid w:val="00CE301F"/>
    <w:rsid w:val="00CE55D4"/>
    <w:rsid w:val="00CF23FF"/>
    <w:rsid w:val="00D02623"/>
    <w:rsid w:val="00D0438D"/>
    <w:rsid w:val="00D14C9F"/>
    <w:rsid w:val="00D32F91"/>
    <w:rsid w:val="00D45543"/>
    <w:rsid w:val="00D46B4A"/>
    <w:rsid w:val="00D80B57"/>
    <w:rsid w:val="00D93A04"/>
    <w:rsid w:val="00DB0CD0"/>
    <w:rsid w:val="00DB4C9B"/>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 w:type="paragraph" w:styleId="Subtitle">
    <w:name w:val="Subtitle"/>
    <w:basedOn w:val="Normal"/>
    <w:next w:val="Normal"/>
    <w:link w:val="SubtitleChar"/>
    <w:uiPriority w:val="11"/>
    <w:qFormat/>
    <w:rsid w:val="00194F13"/>
    <w:pPr>
      <w:numPr>
        <w:ilvl w:val="1"/>
      </w:numPr>
      <w:spacing w:after="160" w:line="278" w:lineRule="auto"/>
    </w:pPr>
    <w:rPr>
      <w:rFonts w:asciiTheme="minorHAnsi" w:eastAsiaTheme="majorEastAsia" w:hAnsiTheme="minorHAnsi" w:cstheme="majorBidi"/>
      <w:color w:val="7A7A7A"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94F13"/>
    <w:rPr>
      <w:rFonts w:eastAsiaTheme="majorEastAsia" w:cstheme="majorBidi"/>
      <w:color w:val="7A7A7A" w:themeColor="text1" w:themeTint="A6"/>
      <w:spacing w:val="15"/>
      <w:kern w:val="2"/>
      <w:sz w:val="28"/>
      <w:szCs w:val="28"/>
      <w14:ligatures w14:val="standardContextual"/>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locked/>
    <w:rsid w:val="004B7875"/>
    <w:rPr>
      <w:rFonts w:ascii="Calibri Light" w:eastAsiaTheme="minorEastAsia" w:hAnsi="Calibri Light"/>
      <w:color w:val="333333"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CXRFAAN5SQP5-1812738344-40631</_dlc_DocId>
    <_dlc_DocIdUrl xmlns="51e2ca25-d60f-4f76-b638-cf96ab51ec4f">
      <Url>https://eitrawmaterials.sharepoint.com/sites/FS/_layouts/15/DocIdRedir.aspx?ID=CXRFAAN5SQP5-1812738344-40631</Url>
      <Description>CXRFAAN5SQP5-1812738344-40631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7" ma:contentTypeDescription="Create a new document." ma:contentTypeScope="" ma:versionID="358be159738e316f4a46aaad1f284eac">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c794a5047337430b907f81d945322eb9"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2.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3.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4.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5.xml><?xml version="1.0" encoding="utf-8"?>
<ds:datastoreItem xmlns:ds="http://schemas.openxmlformats.org/officeDocument/2006/customXml" ds:itemID="{81F95B94-8126-4332-89B8-678E8E05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Dr. Kristina Lovrek</cp:lastModifiedBy>
  <cp:revision>15</cp:revision>
  <cp:lastPrinted>2025-06-03T11:33:00Z</cp:lastPrinted>
  <dcterms:created xsi:type="dcterms:W3CDTF">2025-06-03T11:24:00Z</dcterms:created>
  <dcterms:modified xsi:type="dcterms:W3CDTF">2025-10-29T15:24:00Z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