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3BC97" w14:textId="77777777" w:rsidR="007C5FEE" w:rsidRDefault="003249EC" w:rsidP="00A63770">
      <w:pPr>
        <w:spacing w:after="120"/>
        <w:ind w:right="81"/>
        <w:jc w:val="center"/>
        <w:rPr>
          <w:rFonts w:ascii="Calibri" w:eastAsia="Calibri" w:hAnsi="Calibri" w:cs="Calibri"/>
          <w:sz w:val="44"/>
          <w:szCs w:val="44"/>
        </w:rPr>
      </w:pPr>
      <w:r>
        <w:rPr>
          <w:rFonts w:ascii="Calibri" w:eastAsia="Calibri" w:hAnsi="Calibri" w:cs="Calibri"/>
          <w:color w:val="034EA1"/>
          <w:position w:val="1"/>
          <w:sz w:val="44"/>
          <w:szCs w:val="44"/>
        </w:rPr>
        <w:t>EIT RawMaterials</w:t>
      </w:r>
    </w:p>
    <w:p w14:paraId="28DD0BD2" w14:textId="77777777" w:rsidR="00B15392" w:rsidRDefault="003249EC" w:rsidP="0046229C">
      <w:pPr>
        <w:spacing w:after="120"/>
        <w:ind w:right="81"/>
        <w:jc w:val="center"/>
        <w:rPr>
          <w:rFonts w:ascii="Calibri" w:eastAsia="Calibri" w:hAnsi="Calibri" w:cs="Calibri"/>
          <w:color w:val="034EA1"/>
          <w:sz w:val="44"/>
          <w:szCs w:val="44"/>
        </w:rPr>
      </w:pPr>
      <w:r>
        <w:rPr>
          <w:rFonts w:ascii="Calibri" w:eastAsia="Calibri" w:hAnsi="Calibri" w:cs="Calibri"/>
          <w:color w:val="034EA1"/>
          <w:sz w:val="44"/>
          <w:szCs w:val="44"/>
        </w:rPr>
        <w:t xml:space="preserve">Project </w:t>
      </w:r>
      <w:r w:rsidR="0046229C">
        <w:rPr>
          <w:rFonts w:ascii="Calibri" w:eastAsia="Calibri" w:hAnsi="Calibri" w:cs="Calibri"/>
          <w:color w:val="034EA1"/>
          <w:sz w:val="44"/>
          <w:szCs w:val="44"/>
        </w:rPr>
        <w:t>Management</w:t>
      </w:r>
      <w:r w:rsidR="0046229C">
        <w:rPr>
          <w:rFonts w:ascii="Calibri" w:eastAsia="Calibri" w:hAnsi="Calibri" w:cs="Calibri"/>
          <w:sz w:val="44"/>
          <w:szCs w:val="44"/>
        </w:rPr>
        <w:t xml:space="preserve"> </w:t>
      </w:r>
      <w:r>
        <w:rPr>
          <w:rFonts w:ascii="Calibri" w:eastAsia="Calibri" w:hAnsi="Calibri" w:cs="Calibri"/>
          <w:color w:val="034EA1"/>
          <w:sz w:val="44"/>
          <w:szCs w:val="44"/>
        </w:rPr>
        <w:t>Guidance</w:t>
      </w:r>
    </w:p>
    <w:p w14:paraId="13B85A02" w14:textId="21191B9E" w:rsidR="00B15392" w:rsidRDefault="00B15392" w:rsidP="0046229C">
      <w:pPr>
        <w:spacing w:after="120"/>
        <w:ind w:right="81"/>
        <w:jc w:val="center"/>
        <w:rPr>
          <w:rFonts w:ascii="Calibri" w:eastAsia="Calibri" w:hAnsi="Calibri" w:cs="Calibri"/>
          <w:color w:val="034EA1"/>
          <w:sz w:val="44"/>
          <w:szCs w:val="44"/>
        </w:rPr>
      </w:pPr>
      <w:r>
        <w:rPr>
          <w:rFonts w:ascii="Calibri" w:eastAsia="Calibri" w:hAnsi="Calibri" w:cs="Calibri"/>
          <w:color w:val="034EA1"/>
          <w:sz w:val="44"/>
          <w:szCs w:val="44"/>
        </w:rPr>
        <w:t xml:space="preserve">KAVA Call </w:t>
      </w:r>
      <w:r w:rsidR="00FC2F8D">
        <w:rPr>
          <w:rFonts w:ascii="Calibri" w:eastAsia="Calibri" w:hAnsi="Calibri" w:cs="Calibri"/>
          <w:color w:val="034EA1"/>
          <w:sz w:val="44"/>
          <w:szCs w:val="44"/>
        </w:rPr>
        <w:t>13</w:t>
      </w:r>
    </w:p>
    <w:p w14:paraId="79D82280" w14:textId="1573BA22" w:rsidR="007C5FEE" w:rsidRDefault="003249EC" w:rsidP="0046229C">
      <w:pPr>
        <w:spacing w:after="120"/>
        <w:ind w:right="81"/>
        <w:jc w:val="center"/>
        <w:rPr>
          <w:rFonts w:ascii="Calibri" w:eastAsia="Calibri" w:hAnsi="Calibri" w:cs="Calibri"/>
          <w:sz w:val="44"/>
          <w:szCs w:val="44"/>
        </w:rPr>
      </w:pPr>
      <w:r>
        <w:rPr>
          <w:rFonts w:ascii="Calibri" w:eastAsia="Calibri" w:hAnsi="Calibri" w:cs="Calibri"/>
          <w:color w:val="034EA1"/>
          <w:sz w:val="44"/>
          <w:szCs w:val="44"/>
        </w:rPr>
        <w:t xml:space="preserve"> </w:t>
      </w:r>
    </w:p>
    <w:p w14:paraId="5431AD51" w14:textId="01725A97" w:rsidR="007C5FEE" w:rsidRPr="00684C8A" w:rsidRDefault="00DE0322" w:rsidP="0063784F">
      <w:pPr>
        <w:spacing w:after="120"/>
        <w:ind w:right="81"/>
        <w:jc w:val="center"/>
        <w:rPr>
          <w:rFonts w:ascii="Calibri Light" w:eastAsia="Calibri" w:hAnsi="Calibri Light" w:cs="Calibri Light"/>
          <w:sz w:val="24"/>
          <w:szCs w:val="24"/>
        </w:rPr>
      </w:pPr>
      <w:r>
        <w:rPr>
          <w:rFonts w:ascii="Calibri Light" w:eastAsia="Calibri" w:hAnsi="Calibri Light" w:cs="Calibri Light"/>
          <w:w w:val="99"/>
          <w:position w:val="-1"/>
          <w:sz w:val="24"/>
          <w:szCs w:val="24"/>
        </w:rPr>
        <w:t>October</w:t>
      </w:r>
      <w:r w:rsidR="00FC2F8D">
        <w:rPr>
          <w:rFonts w:ascii="Calibri Light" w:eastAsia="Calibri" w:hAnsi="Calibri Light" w:cs="Calibri Light"/>
          <w:w w:val="99"/>
          <w:position w:val="-1"/>
          <w:sz w:val="24"/>
          <w:szCs w:val="24"/>
        </w:rPr>
        <w:t xml:space="preserve"> 2024</w:t>
      </w:r>
    </w:p>
    <w:p w14:paraId="10D2CE7A" w14:textId="77777777" w:rsidR="007C5FEE" w:rsidRPr="00684C8A" w:rsidRDefault="007C5FEE" w:rsidP="00CB56FE">
      <w:pPr>
        <w:spacing w:after="120"/>
        <w:ind w:right="81" w:firstLine="3116"/>
        <w:rPr>
          <w:rFonts w:ascii="Calibri Light" w:hAnsi="Calibri Light" w:cs="Calibri Light"/>
          <w:sz w:val="16"/>
          <w:szCs w:val="16"/>
        </w:rPr>
      </w:pPr>
    </w:p>
    <w:p w14:paraId="3E76A854" w14:textId="1B09FC25" w:rsidR="004B106C" w:rsidRPr="00684C8A" w:rsidRDefault="00CC15FF" w:rsidP="00407B18">
      <w:pPr>
        <w:spacing w:after="120"/>
        <w:ind w:right="-1"/>
        <w:jc w:val="both"/>
        <w:rPr>
          <w:rFonts w:ascii="Calibri Light" w:eastAsia="Calibri" w:hAnsi="Calibri Light" w:cs="Calibri Light"/>
          <w:color w:val="000000" w:themeColor="text1"/>
          <w:w w:val="103"/>
          <w:sz w:val="24"/>
          <w:szCs w:val="24"/>
        </w:rPr>
      </w:pPr>
      <w:r w:rsidRPr="00684C8A">
        <w:rPr>
          <w:rFonts w:ascii="Calibri Light" w:eastAsia="Calibri" w:hAnsi="Calibri Light" w:cs="Calibri Light"/>
          <w:color w:val="000000" w:themeColor="text1"/>
          <w:w w:val="103"/>
          <w:sz w:val="24"/>
          <w:szCs w:val="24"/>
        </w:rPr>
        <w:t xml:space="preserve">All KAVA </w:t>
      </w:r>
      <w:r w:rsidR="007250CB" w:rsidRPr="00684C8A">
        <w:rPr>
          <w:rFonts w:ascii="Calibri Light" w:eastAsia="Calibri" w:hAnsi="Calibri Light" w:cs="Calibri Light"/>
          <w:color w:val="000000" w:themeColor="text1"/>
          <w:w w:val="103"/>
          <w:sz w:val="24"/>
          <w:szCs w:val="24"/>
        </w:rPr>
        <w:t>1</w:t>
      </w:r>
      <w:r w:rsidR="00FC2F8D">
        <w:rPr>
          <w:rFonts w:ascii="Calibri Light" w:eastAsia="Calibri" w:hAnsi="Calibri Light" w:cs="Calibri Light"/>
          <w:color w:val="000000" w:themeColor="text1"/>
          <w:w w:val="103"/>
          <w:sz w:val="24"/>
          <w:szCs w:val="24"/>
        </w:rPr>
        <w:t>3</w:t>
      </w:r>
      <w:r w:rsidR="007250CB" w:rsidRPr="00684C8A">
        <w:rPr>
          <w:rFonts w:ascii="Calibri Light" w:eastAsia="Calibri" w:hAnsi="Calibri Light" w:cs="Calibri Light"/>
          <w:color w:val="000000" w:themeColor="text1"/>
          <w:w w:val="103"/>
          <w:sz w:val="24"/>
          <w:szCs w:val="24"/>
        </w:rPr>
        <w:t xml:space="preserve"> </w:t>
      </w:r>
      <w:r w:rsidRPr="00684C8A">
        <w:rPr>
          <w:rFonts w:ascii="Calibri Light" w:eastAsia="Calibri" w:hAnsi="Calibri Light" w:cs="Calibri Light"/>
          <w:color w:val="000000" w:themeColor="text1"/>
          <w:w w:val="103"/>
          <w:sz w:val="24"/>
          <w:szCs w:val="24"/>
        </w:rPr>
        <w:t>proposals must include a ‘Project Management’ Work Package that outlines the actions, timelines and re</w:t>
      </w:r>
      <w:r w:rsidR="00407B18" w:rsidRPr="00684C8A">
        <w:rPr>
          <w:rFonts w:ascii="Calibri Light" w:eastAsia="Calibri" w:hAnsi="Calibri Light" w:cs="Calibri Light"/>
          <w:color w:val="000000" w:themeColor="text1"/>
          <w:w w:val="103"/>
          <w:sz w:val="24"/>
          <w:szCs w:val="24"/>
        </w:rPr>
        <w:t>sponsibilities</w:t>
      </w:r>
      <w:r w:rsidRPr="00684C8A">
        <w:rPr>
          <w:rFonts w:ascii="Calibri Light" w:eastAsia="Calibri" w:hAnsi="Calibri Light" w:cs="Calibri Light"/>
          <w:color w:val="000000" w:themeColor="text1"/>
          <w:w w:val="103"/>
          <w:sz w:val="24"/>
          <w:szCs w:val="24"/>
        </w:rPr>
        <w:t xml:space="preserve"> </w:t>
      </w:r>
      <w:r w:rsidR="00414D2C" w:rsidRPr="00684C8A">
        <w:rPr>
          <w:rFonts w:ascii="Calibri Light" w:eastAsia="Calibri" w:hAnsi="Calibri Light" w:cs="Calibri Light"/>
          <w:color w:val="000000" w:themeColor="text1"/>
          <w:w w:val="103"/>
          <w:sz w:val="24"/>
          <w:szCs w:val="24"/>
        </w:rPr>
        <w:t>of the various partners</w:t>
      </w:r>
      <w:r w:rsidR="00407B18" w:rsidRPr="00684C8A">
        <w:rPr>
          <w:rFonts w:ascii="Calibri Light" w:eastAsia="Calibri" w:hAnsi="Calibri Light" w:cs="Calibri Light"/>
          <w:color w:val="000000" w:themeColor="text1"/>
          <w:w w:val="103"/>
          <w:sz w:val="24"/>
          <w:szCs w:val="24"/>
        </w:rPr>
        <w:t xml:space="preserve"> and of any external entities (e.g., Advisory Board)</w:t>
      </w:r>
      <w:r w:rsidRPr="00684C8A">
        <w:rPr>
          <w:rFonts w:ascii="Calibri Light" w:eastAsia="Calibri" w:hAnsi="Calibri Light" w:cs="Calibri Light"/>
          <w:color w:val="000000" w:themeColor="text1"/>
          <w:w w:val="103"/>
          <w:sz w:val="24"/>
          <w:szCs w:val="24"/>
        </w:rPr>
        <w:t xml:space="preserve">. </w:t>
      </w:r>
      <w:r w:rsidR="004B106C" w:rsidRPr="00684C8A">
        <w:rPr>
          <w:rFonts w:ascii="Calibri Light" w:eastAsia="Calibri" w:hAnsi="Calibri Light" w:cs="Calibri Light"/>
          <w:color w:val="000000" w:themeColor="text1"/>
          <w:w w:val="103"/>
          <w:sz w:val="24"/>
          <w:szCs w:val="24"/>
        </w:rPr>
        <w:t xml:space="preserve">These should be clearly described for each </w:t>
      </w:r>
      <w:r w:rsidR="00A67915" w:rsidRPr="00684C8A">
        <w:rPr>
          <w:rFonts w:ascii="Calibri Light" w:eastAsia="Calibri" w:hAnsi="Calibri Light" w:cs="Calibri Light"/>
          <w:color w:val="000000" w:themeColor="text1"/>
          <w:w w:val="103"/>
          <w:sz w:val="24"/>
          <w:szCs w:val="24"/>
        </w:rPr>
        <w:t>year</w:t>
      </w:r>
      <w:r w:rsidR="004B106C" w:rsidRPr="00684C8A">
        <w:rPr>
          <w:rFonts w:ascii="Calibri Light" w:eastAsia="Calibri" w:hAnsi="Calibri Light" w:cs="Calibri Light"/>
          <w:color w:val="000000" w:themeColor="text1"/>
          <w:w w:val="103"/>
          <w:sz w:val="24"/>
          <w:szCs w:val="24"/>
        </w:rPr>
        <w:t xml:space="preserve"> of the project</w:t>
      </w:r>
      <w:r w:rsidR="00FD24F9" w:rsidRPr="00684C8A">
        <w:rPr>
          <w:rFonts w:ascii="Calibri Light" w:eastAsia="Calibri" w:hAnsi="Calibri Light" w:cs="Calibri Light"/>
          <w:color w:val="000000" w:themeColor="text1"/>
          <w:w w:val="103"/>
          <w:sz w:val="24"/>
          <w:szCs w:val="24"/>
        </w:rPr>
        <w:t>, together with their respective deliverables/outputs.</w:t>
      </w:r>
    </w:p>
    <w:p w14:paraId="04768FD7" w14:textId="78541FAA" w:rsidR="00B10D22" w:rsidRPr="00684C8A" w:rsidRDefault="00CC15FF" w:rsidP="00CC15FF">
      <w:pPr>
        <w:spacing w:after="120"/>
        <w:ind w:right="81"/>
        <w:jc w:val="both"/>
        <w:rPr>
          <w:rFonts w:ascii="Calibri Light" w:eastAsia="Calibri" w:hAnsi="Calibri Light" w:cs="Calibri Light"/>
          <w:color w:val="000000" w:themeColor="text1"/>
          <w:w w:val="103"/>
          <w:sz w:val="24"/>
          <w:szCs w:val="24"/>
        </w:rPr>
      </w:pPr>
      <w:r w:rsidRPr="00684C8A">
        <w:rPr>
          <w:rFonts w:ascii="Calibri Light" w:eastAsia="Calibri" w:hAnsi="Calibri Light" w:cs="Calibri Light"/>
          <w:color w:val="000000" w:themeColor="text1"/>
          <w:w w:val="103"/>
          <w:sz w:val="24"/>
          <w:szCs w:val="24"/>
        </w:rPr>
        <w:t xml:space="preserve">The </w:t>
      </w:r>
      <w:r w:rsidR="00B10D22" w:rsidRPr="00684C8A">
        <w:rPr>
          <w:rFonts w:ascii="Calibri Light" w:eastAsia="Calibri" w:hAnsi="Calibri Light" w:cs="Calibri Light"/>
          <w:color w:val="000000" w:themeColor="text1"/>
          <w:w w:val="103"/>
          <w:sz w:val="24"/>
          <w:szCs w:val="24"/>
        </w:rPr>
        <w:t>project should be managed by a Project Manager</w:t>
      </w:r>
      <w:r w:rsidRPr="00684C8A">
        <w:rPr>
          <w:rFonts w:ascii="Calibri Light" w:eastAsia="Calibri" w:hAnsi="Calibri Light" w:cs="Calibri Light"/>
          <w:color w:val="000000" w:themeColor="text1"/>
          <w:w w:val="103"/>
          <w:sz w:val="24"/>
          <w:szCs w:val="24"/>
        </w:rPr>
        <w:t xml:space="preserve"> with relevant expertise in managing complex projects</w:t>
      </w:r>
      <w:r w:rsidR="00C754E8" w:rsidRPr="00684C8A">
        <w:rPr>
          <w:rFonts w:ascii="Calibri Light" w:eastAsia="Calibri" w:hAnsi="Calibri Light" w:cs="Calibri Light"/>
          <w:color w:val="000000" w:themeColor="text1"/>
          <w:w w:val="103"/>
          <w:sz w:val="24"/>
          <w:szCs w:val="24"/>
        </w:rPr>
        <w:t xml:space="preserve"> that involve partners from different countries and </w:t>
      </w:r>
      <w:r w:rsidR="00AB7645" w:rsidRPr="00684C8A">
        <w:rPr>
          <w:rFonts w:ascii="Calibri Light" w:eastAsia="Calibri" w:hAnsi="Calibri Light" w:cs="Calibri Light"/>
          <w:color w:val="000000" w:themeColor="text1"/>
          <w:w w:val="103"/>
          <w:sz w:val="24"/>
          <w:szCs w:val="24"/>
        </w:rPr>
        <w:t>different sides of the knowledge triangle. S/he should have a high degree of familiarity with the specific type of proj</w:t>
      </w:r>
      <w:r w:rsidR="00EB26CA" w:rsidRPr="00684C8A">
        <w:rPr>
          <w:rFonts w:ascii="Calibri Light" w:eastAsia="Calibri" w:hAnsi="Calibri Light" w:cs="Calibri Light"/>
          <w:color w:val="000000" w:themeColor="text1"/>
          <w:w w:val="103"/>
          <w:sz w:val="24"/>
          <w:szCs w:val="24"/>
        </w:rPr>
        <w:t>ect (e.g., university curriculum</w:t>
      </w:r>
      <w:r w:rsidR="00AB7645" w:rsidRPr="00684C8A">
        <w:rPr>
          <w:rFonts w:ascii="Calibri Light" w:eastAsia="Calibri" w:hAnsi="Calibri Light" w:cs="Calibri Light"/>
          <w:color w:val="000000" w:themeColor="text1"/>
          <w:w w:val="103"/>
          <w:sz w:val="24"/>
          <w:szCs w:val="24"/>
        </w:rPr>
        <w:t xml:space="preserve"> for a Master Education project; commercialization for an Upscaling project).</w:t>
      </w:r>
      <w:r w:rsidRPr="00684C8A">
        <w:rPr>
          <w:rFonts w:ascii="Calibri Light" w:eastAsia="Calibri" w:hAnsi="Calibri Light" w:cs="Calibri Light"/>
          <w:color w:val="000000" w:themeColor="text1"/>
          <w:w w:val="103"/>
          <w:sz w:val="24"/>
          <w:szCs w:val="24"/>
        </w:rPr>
        <w:t xml:space="preserve"> </w:t>
      </w:r>
      <w:r w:rsidR="00B10D22" w:rsidRPr="00684C8A">
        <w:rPr>
          <w:rFonts w:ascii="Calibri Light" w:eastAsia="Calibri" w:hAnsi="Calibri Light" w:cs="Calibri Light"/>
          <w:color w:val="000000" w:themeColor="text1"/>
          <w:w w:val="103"/>
          <w:sz w:val="24"/>
          <w:szCs w:val="24"/>
        </w:rPr>
        <w:t xml:space="preserve">In most cases, the </w:t>
      </w:r>
      <w:r w:rsidR="00474C1E" w:rsidRPr="00684C8A">
        <w:rPr>
          <w:rFonts w:ascii="Calibri Light" w:eastAsia="Calibri" w:hAnsi="Calibri Light" w:cs="Calibri Light"/>
          <w:color w:val="000000" w:themeColor="text1"/>
          <w:w w:val="103"/>
          <w:sz w:val="24"/>
          <w:szCs w:val="24"/>
        </w:rPr>
        <w:t>Project Manager</w:t>
      </w:r>
      <w:r w:rsidR="00B10D22" w:rsidRPr="00684C8A">
        <w:rPr>
          <w:rFonts w:ascii="Calibri Light" w:eastAsia="Calibri" w:hAnsi="Calibri Light" w:cs="Calibri Light"/>
          <w:color w:val="000000" w:themeColor="text1"/>
          <w:w w:val="103"/>
          <w:sz w:val="24"/>
          <w:szCs w:val="24"/>
        </w:rPr>
        <w:t xml:space="preserve"> will also be the Project Coordinator, however the </w:t>
      </w:r>
      <w:r w:rsidR="00474C1E" w:rsidRPr="00684C8A">
        <w:rPr>
          <w:rFonts w:ascii="Calibri Light" w:eastAsia="Calibri" w:hAnsi="Calibri Light" w:cs="Calibri Light"/>
          <w:color w:val="000000" w:themeColor="text1"/>
          <w:w w:val="103"/>
          <w:sz w:val="24"/>
          <w:szCs w:val="24"/>
        </w:rPr>
        <w:t xml:space="preserve">two </w:t>
      </w:r>
      <w:r w:rsidR="00B10D22" w:rsidRPr="00684C8A">
        <w:rPr>
          <w:rFonts w:ascii="Calibri Light" w:eastAsia="Calibri" w:hAnsi="Calibri Light" w:cs="Calibri Light"/>
          <w:color w:val="000000" w:themeColor="text1"/>
          <w:w w:val="103"/>
          <w:sz w:val="24"/>
          <w:szCs w:val="24"/>
        </w:rPr>
        <w:t>roles are different:</w:t>
      </w:r>
    </w:p>
    <w:p w14:paraId="60CBB71B" w14:textId="446310FC" w:rsidR="00B10D22" w:rsidRPr="00684C8A" w:rsidRDefault="00B10D22" w:rsidP="00CC15FF">
      <w:pPr>
        <w:spacing w:after="120"/>
        <w:ind w:right="81"/>
        <w:jc w:val="both"/>
        <w:rPr>
          <w:rFonts w:ascii="Calibri Light" w:eastAsia="Calibri" w:hAnsi="Calibri Light" w:cs="Calibri Light"/>
          <w:color w:val="000000" w:themeColor="text1"/>
          <w:w w:val="103"/>
          <w:sz w:val="24"/>
          <w:szCs w:val="24"/>
        </w:rPr>
      </w:pPr>
      <w:r w:rsidRPr="00684C8A">
        <w:rPr>
          <w:rFonts w:ascii="Calibri Light" w:eastAsia="Calibri" w:hAnsi="Calibri Light" w:cs="Calibri Light"/>
          <w:color w:val="000000" w:themeColor="text1"/>
          <w:w w:val="103"/>
          <w:sz w:val="24"/>
          <w:szCs w:val="24"/>
        </w:rPr>
        <w:t xml:space="preserve">Project Coordinator: </w:t>
      </w:r>
      <w:r w:rsidR="00D93433" w:rsidRPr="00684C8A">
        <w:rPr>
          <w:rFonts w:ascii="Calibri Light" w:eastAsia="Calibri" w:hAnsi="Calibri Light" w:cs="Calibri Light"/>
          <w:color w:val="000000" w:themeColor="text1"/>
          <w:w w:val="103"/>
          <w:sz w:val="24"/>
          <w:szCs w:val="24"/>
        </w:rPr>
        <w:t xml:space="preserve">has overall </w:t>
      </w:r>
      <w:r w:rsidR="00A67915" w:rsidRPr="00684C8A">
        <w:rPr>
          <w:rFonts w:ascii="Calibri Light" w:eastAsia="Calibri" w:hAnsi="Calibri Light" w:cs="Calibri Light"/>
          <w:color w:val="000000" w:themeColor="text1"/>
          <w:w w:val="103"/>
          <w:sz w:val="24"/>
          <w:szCs w:val="24"/>
        </w:rPr>
        <w:t>responsibility</w:t>
      </w:r>
      <w:r w:rsidR="00D93433" w:rsidRPr="00684C8A">
        <w:rPr>
          <w:rFonts w:ascii="Calibri Light" w:eastAsia="Calibri" w:hAnsi="Calibri Light" w:cs="Calibri Light"/>
          <w:color w:val="000000" w:themeColor="text1"/>
          <w:w w:val="103"/>
          <w:sz w:val="24"/>
          <w:szCs w:val="24"/>
        </w:rPr>
        <w:t xml:space="preserve"> for the project</w:t>
      </w:r>
      <w:r w:rsidR="001A4637" w:rsidRPr="00684C8A">
        <w:rPr>
          <w:rFonts w:ascii="Calibri Light" w:eastAsia="Calibri" w:hAnsi="Calibri Light" w:cs="Calibri Light"/>
          <w:color w:val="000000" w:themeColor="text1"/>
          <w:w w:val="103"/>
          <w:sz w:val="24"/>
          <w:szCs w:val="24"/>
        </w:rPr>
        <w:t>;</w:t>
      </w:r>
      <w:r w:rsidR="00D93433" w:rsidRPr="00684C8A">
        <w:rPr>
          <w:rFonts w:ascii="Calibri Light" w:eastAsia="Calibri" w:hAnsi="Calibri Light" w:cs="Calibri Light"/>
          <w:color w:val="000000" w:themeColor="text1"/>
          <w:w w:val="103"/>
          <w:sz w:val="24"/>
          <w:szCs w:val="24"/>
        </w:rPr>
        <w:t xml:space="preserve"> </w:t>
      </w:r>
      <w:r w:rsidRPr="00684C8A">
        <w:rPr>
          <w:rFonts w:ascii="Calibri Light" w:eastAsia="Calibri" w:hAnsi="Calibri Light" w:cs="Calibri Light"/>
          <w:color w:val="000000" w:themeColor="text1"/>
          <w:w w:val="103"/>
          <w:sz w:val="24"/>
          <w:szCs w:val="24"/>
        </w:rPr>
        <w:t>is the first point of contact between EIT R</w:t>
      </w:r>
      <w:r w:rsidR="001A4637" w:rsidRPr="00684C8A">
        <w:rPr>
          <w:rFonts w:ascii="Calibri Light" w:eastAsia="Calibri" w:hAnsi="Calibri Light" w:cs="Calibri Light"/>
          <w:color w:val="000000" w:themeColor="text1"/>
          <w:w w:val="103"/>
          <w:sz w:val="24"/>
          <w:szCs w:val="24"/>
        </w:rPr>
        <w:t>awMaterials and the consortium;</w:t>
      </w:r>
      <w:r w:rsidRPr="00684C8A">
        <w:rPr>
          <w:rFonts w:ascii="Calibri Light" w:eastAsia="Calibri" w:hAnsi="Calibri Light" w:cs="Calibri Light"/>
          <w:color w:val="000000" w:themeColor="text1"/>
          <w:w w:val="103"/>
          <w:sz w:val="24"/>
          <w:szCs w:val="24"/>
        </w:rPr>
        <w:t xml:space="preserve"> is responsible for </w:t>
      </w:r>
      <w:r w:rsidR="00474C1E" w:rsidRPr="00684C8A">
        <w:rPr>
          <w:rFonts w:ascii="Calibri Light" w:eastAsia="Calibri" w:hAnsi="Calibri Light" w:cs="Calibri Light"/>
          <w:color w:val="000000" w:themeColor="text1"/>
          <w:w w:val="103"/>
          <w:sz w:val="24"/>
          <w:szCs w:val="24"/>
        </w:rPr>
        <w:t xml:space="preserve">entering and updating </w:t>
      </w:r>
      <w:r w:rsidR="00E67E2A" w:rsidRPr="00684C8A">
        <w:rPr>
          <w:rFonts w:ascii="Calibri Light" w:eastAsia="Calibri" w:hAnsi="Calibri Light" w:cs="Calibri Light"/>
          <w:color w:val="000000" w:themeColor="text1"/>
          <w:w w:val="103"/>
          <w:sz w:val="24"/>
          <w:szCs w:val="24"/>
        </w:rPr>
        <w:t>data and information in SeedBook and BlueBook</w:t>
      </w:r>
      <w:r w:rsidR="00B53C63" w:rsidRPr="00684C8A">
        <w:rPr>
          <w:rFonts w:ascii="Calibri Light" w:eastAsia="Calibri" w:hAnsi="Calibri Light" w:cs="Calibri Light"/>
          <w:color w:val="000000" w:themeColor="text1"/>
          <w:w w:val="103"/>
          <w:sz w:val="24"/>
          <w:szCs w:val="24"/>
        </w:rPr>
        <w:t xml:space="preserve"> on behalf of the consortium</w:t>
      </w:r>
      <w:r w:rsidR="00E67E2A" w:rsidRPr="00684C8A">
        <w:rPr>
          <w:rFonts w:ascii="Calibri Light" w:eastAsia="Calibri" w:hAnsi="Calibri Light" w:cs="Calibri Light"/>
          <w:color w:val="000000" w:themeColor="text1"/>
          <w:w w:val="103"/>
          <w:sz w:val="24"/>
          <w:szCs w:val="24"/>
        </w:rPr>
        <w:t xml:space="preserve">, for submitting the proposal </w:t>
      </w:r>
      <w:r w:rsidR="00D530E2" w:rsidRPr="00684C8A">
        <w:rPr>
          <w:rFonts w:ascii="Calibri Light" w:eastAsia="Calibri" w:hAnsi="Calibri Light" w:cs="Calibri Light"/>
          <w:color w:val="000000" w:themeColor="text1"/>
          <w:w w:val="103"/>
          <w:sz w:val="24"/>
          <w:szCs w:val="24"/>
        </w:rPr>
        <w:t xml:space="preserve">in SeedBook and for </w:t>
      </w:r>
      <w:r w:rsidR="009B3CFB" w:rsidRPr="00684C8A">
        <w:rPr>
          <w:rFonts w:ascii="Calibri Light" w:eastAsia="Calibri" w:hAnsi="Calibri Light" w:cs="Calibri Light"/>
          <w:color w:val="000000" w:themeColor="text1"/>
          <w:w w:val="103"/>
          <w:sz w:val="24"/>
          <w:szCs w:val="24"/>
        </w:rPr>
        <w:t>coordinating the smooth transition into BlueBook (response to feedback, change re</w:t>
      </w:r>
      <w:r w:rsidR="001A4637" w:rsidRPr="00684C8A">
        <w:rPr>
          <w:rFonts w:ascii="Calibri Light" w:eastAsia="Calibri" w:hAnsi="Calibri Light" w:cs="Calibri Light"/>
          <w:color w:val="000000" w:themeColor="text1"/>
          <w:w w:val="103"/>
          <w:sz w:val="24"/>
          <w:szCs w:val="24"/>
        </w:rPr>
        <w:t>quests, project review</w:t>
      </w:r>
      <w:r w:rsidR="009B3CFB" w:rsidRPr="00684C8A">
        <w:rPr>
          <w:rFonts w:ascii="Calibri Light" w:eastAsia="Calibri" w:hAnsi="Calibri Light" w:cs="Calibri Light"/>
          <w:color w:val="000000" w:themeColor="text1"/>
          <w:w w:val="103"/>
          <w:sz w:val="24"/>
          <w:szCs w:val="24"/>
        </w:rPr>
        <w:t>s</w:t>
      </w:r>
      <w:r w:rsidR="001A4637" w:rsidRPr="00684C8A">
        <w:rPr>
          <w:rFonts w:ascii="Calibri Light" w:eastAsia="Calibri" w:hAnsi="Calibri Light" w:cs="Calibri Light"/>
          <w:color w:val="000000" w:themeColor="text1"/>
          <w:w w:val="103"/>
          <w:sz w:val="24"/>
          <w:szCs w:val="24"/>
        </w:rPr>
        <w:t>,</w:t>
      </w:r>
      <w:r w:rsidR="009B3CFB" w:rsidRPr="00684C8A">
        <w:rPr>
          <w:rFonts w:ascii="Calibri Light" w:eastAsia="Calibri" w:hAnsi="Calibri Light" w:cs="Calibri Light"/>
          <w:color w:val="000000" w:themeColor="text1"/>
          <w:w w:val="103"/>
          <w:sz w:val="24"/>
          <w:szCs w:val="24"/>
        </w:rPr>
        <w:t xml:space="preserve"> etc.). </w:t>
      </w:r>
      <w:r w:rsidR="00845B81" w:rsidRPr="00684C8A">
        <w:rPr>
          <w:rFonts w:ascii="Calibri Light" w:eastAsia="Calibri" w:hAnsi="Calibri Light" w:cs="Calibri Light"/>
          <w:color w:val="000000" w:themeColor="text1"/>
          <w:w w:val="103"/>
          <w:sz w:val="24"/>
          <w:szCs w:val="24"/>
        </w:rPr>
        <w:t>The Pro</w:t>
      </w:r>
      <w:r w:rsidR="00401156" w:rsidRPr="00684C8A">
        <w:rPr>
          <w:rFonts w:ascii="Calibri Light" w:eastAsia="Calibri" w:hAnsi="Calibri Light" w:cs="Calibri Light"/>
          <w:color w:val="000000" w:themeColor="text1"/>
          <w:w w:val="103"/>
          <w:sz w:val="24"/>
          <w:szCs w:val="24"/>
        </w:rPr>
        <w:t xml:space="preserve">ject </w:t>
      </w:r>
      <w:r w:rsidR="00A67915" w:rsidRPr="00684C8A">
        <w:rPr>
          <w:rFonts w:ascii="Calibri Light" w:eastAsia="Calibri" w:hAnsi="Calibri Light" w:cs="Calibri Light"/>
          <w:color w:val="000000" w:themeColor="text1"/>
          <w:w w:val="103"/>
          <w:sz w:val="24"/>
          <w:szCs w:val="24"/>
        </w:rPr>
        <w:t>Coordinator</w:t>
      </w:r>
      <w:r w:rsidR="009B3CFB" w:rsidRPr="00684C8A">
        <w:rPr>
          <w:rFonts w:ascii="Calibri Light" w:eastAsia="Calibri" w:hAnsi="Calibri Light" w:cs="Calibri Light"/>
          <w:color w:val="000000" w:themeColor="text1"/>
          <w:w w:val="103"/>
          <w:sz w:val="24"/>
          <w:szCs w:val="24"/>
        </w:rPr>
        <w:t xml:space="preserve"> is also responsible for </w:t>
      </w:r>
      <w:r w:rsidR="007C1271" w:rsidRPr="00684C8A">
        <w:rPr>
          <w:rFonts w:ascii="Calibri Light" w:eastAsia="Calibri" w:hAnsi="Calibri Light" w:cs="Calibri Light"/>
          <w:color w:val="000000" w:themeColor="text1"/>
          <w:w w:val="103"/>
          <w:sz w:val="24"/>
          <w:szCs w:val="24"/>
        </w:rPr>
        <w:t xml:space="preserve">1) </w:t>
      </w:r>
      <w:r w:rsidR="009B3CFB" w:rsidRPr="00684C8A">
        <w:rPr>
          <w:rFonts w:ascii="Calibri Light" w:eastAsia="Calibri" w:hAnsi="Calibri Light" w:cs="Calibri Light"/>
          <w:color w:val="000000" w:themeColor="text1"/>
          <w:w w:val="103"/>
          <w:sz w:val="24"/>
          <w:szCs w:val="24"/>
        </w:rPr>
        <w:t xml:space="preserve">defining </w:t>
      </w:r>
      <w:r w:rsidR="00401156" w:rsidRPr="00684C8A">
        <w:rPr>
          <w:rFonts w:ascii="Calibri Light" w:eastAsia="Calibri" w:hAnsi="Calibri Light" w:cs="Calibri Light"/>
          <w:color w:val="000000" w:themeColor="text1"/>
          <w:w w:val="103"/>
          <w:sz w:val="24"/>
          <w:szCs w:val="24"/>
        </w:rPr>
        <w:t xml:space="preserve">the </w:t>
      </w:r>
      <w:r w:rsidR="007C1271" w:rsidRPr="00684C8A">
        <w:rPr>
          <w:rFonts w:ascii="Calibri Light" w:eastAsia="Calibri" w:hAnsi="Calibri Light" w:cs="Calibri Light"/>
          <w:color w:val="000000" w:themeColor="text1"/>
          <w:w w:val="103"/>
          <w:sz w:val="24"/>
          <w:szCs w:val="24"/>
        </w:rPr>
        <w:t xml:space="preserve">mechanisms for the generation of </w:t>
      </w:r>
      <w:proofErr w:type="gramStart"/>
      <w:r w:rsidR="007C1271" w:rsidRPr="00684C8A">
        <w:rPr>
          <w:rFonts w:ascii="Calibri Light" w:eastAsia="Calibri" w:hAnsi="Calibri Light" w:cs="Calibri Light"/>
          <w:color w:val="000000" w:themeColor="text1"/>
          <w:w w:val="103"/>
          <w:sz w:val="24"/>
          <w:szCs w:val="24"/>
        </w:rPr>
        <w:t>the financial</w:t>
      </w:r>
      <w:proofErr w:type="gramEnd"/>
      <w:r w:rsidR="007C1271" w:rsidRPr="00684C8A">
        <w:rPr>
          <w:rFonts w:ascii="Calibri Light" w:eastAsia="Calibri" w:hAnsi="Calibri Light" w:cs="Calibri Light"/>
          <w:color w:val="000000" w:themeColor="text1"/>
          <w:w w:val="103"/>
          <w:sz w:val="24"/>
          <w:szCs w:val="24"/>
        </w:rPr>
        <w:t xml:space="preserve"> </w:t>
      </w:r>
      <w:r w:rsidR="0034590B" w:rsidRPr="00684C8A">
        <w:rPr>
          <w:rFonts w:ascii="Calibri Light" w:eastAsia="Calibri" w:hAnsi="Calibri Light" w:cs="Calibri Light"/>
          <w:color w:val="000000" w:themeColor="text1"/>
          <w:w w:val="103"/>
          <w:sz w:val="24"/>
          <w:szCs w:val="24"/>
        </w:rPr>
        <w:t xml:space="preserve">sustainability </w:t>
      </w:r>
      <w:r w:rsidR="007C1271" w:rsidRPr="00684C8A">
        <w:rPr>
          <w:rFonts w:ascii="Calibri Light" w:eastAsia="Calibri" w:hAnsi="Calibri Light" w:cs="Calibri Light"/>
          <w:color w:val="000000" w:themeColor="text1"/>
          <w:w w:val="103"/>
          <w:sz w:val="24"/>
          <w:szCs w:val="24"/>
        </w:rPr>
        <w:t xml:space="preserve">to the KIC and 2) the clear </w:t>
      </w:r>
      <w:r w:rsidR="00A67915" w:rsidRPr="00684C8A">
        <w:rPr>
          <w:rFonts w:ascii="Calibri Light" w:eastAsia="Calibri" w:hAnsi="Calibri Light" w:cs="Calibri Light"/>
          <w:color w:val="000000" w:themeColor="text1"/>
          <w:w w:val="103"/>
          <w:sz w:val="24"/>
          <w:szCs w:val="24"/>
        </w:rPr>
        <w:t>identification</w:t>
      </w:r>
      <w:r w:rsidR="007C1271" w:rsidRPr="00684C8A">
        <w:rPr>
          <w:rFonts w:ascii="Calibri Light" w:eastAsia="Calibri" w:hAnsi="Calibri Light" w:cs="Calibri Light"/>
          <w:color w:val="000000" w:themeColor="text1"/>
          <w:w w:val="103"/>
          <w:sz w:val="24"/>
          <w:szCs w:val="24"/>
        </w:rPr>
        <w:t xml:space="preserve"> of the total amount and the entity/ies that will provide this </w:t>
      </w:r>
      <w:r w:rsidR="0034590B" w:rsidRPr="00684C8A">
        <w:rPr>
          <w:rFonts w:ascii="Calibri Light" w:eastAsia="Calibri" w:hAnsi="Calibri Light" w:cs="Calibri Light"/>
          <w:color w:val="000000" w:themeColor="text1"/>
          <w:w w:val="103"/>
          <w:sz w:val="24"/>
          <w:szCs w:val="24"/>
        </w:rPr>
        <w:t>financial sustainability</w:t>
      </w:r>
      <w:r w:rsidR="007C1271" w:rsidRPr="00684C8A">
        <w:rPr>
          <w:rFonts w:ascii="Calibri Light" w:eastAsia="Calibri" w:hAnsi="Calibri Light" w:cs="Calibri Light"/>
          <w:color w:val="000000" w:themeColor="text1"/>
          <w:w w:val="103"/>
          <w:sz w:val="24"/>
          <w:szCs w:val="24"/>
        </w:rPr>
        <w:t>.</w:t>
      </w:r>
      <w:r w:rsidR="00401156" w:rsidRPr="00684C8A">
        <w:rPr>
          <w:rFonts w:ascii="Calibri Light" w:eastAsia="Calibri" w:hAnsi="Calibri Light" w:cs="Calibri Light"/>
          <w:color w:val="000000" w:themeColor="text1"/>
          <w:w w:val="103"/>
          <w:sz w:val="24"/>
          <w:szCs w:val="24"/>
        </w:rPr>
        <w:t xml:space="preserve"> </w:t>
      </w:r>
    </w:p>
    <w:p w14:paraId="4E9B69B0" w14:textId="5C590D49" w:rsidR="009B3CFB" w:rsidRPr="00684C8A" w:rsidRDefault="009B3CFB" w:rsidP="00CC15FF">
      <w:pPr>
        <w:spacing w:after="120"/>
        <w:ind w:right="81"/>
        <w:jc w:val="both"/>
        <w:rPr>
          <w:rFonts w:ascii="Calibri Light" w:eastAsia="Calibri" w:hAnsi="Calibri Light" w:cs="Calibri Light"/>
          <w:color w:val="000000" w:themeColor="text1"/>
          <w:w w:val="103"/>
          <w:sz w:val="24"/>
          <w:szCs w:val="24"/>
        </w:rPr>
      </w:pPr>
      <w:r w:rsidRPr="00684C8A">
        <w:rPr>
          <w:rFonts w:ascii="Calibri Light" w:eastAsia="Calibri" w:hAnsi="Calibri Light" w:cs="Calibri Light"/>
          <w:color w:val="000000" w:themeColor="text1"/>
          <w:w w:val="103"/>
          <w:sz w:val="24"/>
          <w:szCs w:val="24"/>
        </w:rPr>
        <w:t xml:space="preserve">Project Manager: </w:t>
      </w:r>
      <w:r w:rsidR="003221FB" w:rsidRPr="00684C8A">
        <w:rPr>
          <w:rFonts w:ascii="Calibri Light" w:eastAsia="Calibri" w:hAnsi="Calibri Light" w:cs="Calibri Light"/>
          <w:color w:val="000000" w:themeColor="text1"/>
          <w:w w:val="103"/>
          <w:sz w:val="24"/>
          <w:szCs w:val="24"/>
        </w:rPr>
        <w:t xml:space="preserve">coordinates and </w:t>
      </w:r>
      <w:r w:rsidR="00A67915" w:rsidRPr="00684C8A">
        <w:rPr>
          <w:rFonts w:ascii="Calibri Light" w:eastAsia="Calibri" w:hAnsi="Calibri Light" w:cs="Calibri Light"/>
          <w:color w:val="000000" w:themeColor="text1"/>
          <w:w w:val="103"/>
          <w:sz w:val="24"/>
          <w:szCs w:val="24"/>
        </w:rPr>
        <w:t>facilitates</w:t>
      </w:r>
      <w:r w:rsidR="003221FB" w:rsidRPr="00684C8A">
        <w:rPr>
          <w:rFonts w:ascii="Calibri Light" w:eastAsia="Calibri" w:hAnsi="Calibri Light" w:cs="Calibri Light"/>
          <w:color w:val="000000" w:themeColor="text1"/>
          <w:w w:val="103"/>
          <w:sz w:val="24"/>
          <w:szCs w:val="24"/>
        </w:rPr>
        <w:t xml:space="preserve"> the activities of the various partners and makes sure that the project</w:t>
      </w:r>
      <w:r w:rsidR="000E5DA7" w:rsidRPr="00684C8A">
        <w:rPr>
          <w:rFonts w:ascii="Calibri Light" w:eastAsia="Calibri" w:hAnsi="Calibri Light" w:cs="Calibri Light"/>
          <w:color w:val="000000" w:themeColor="text1"/>
          <w:w w:val="103"/>
          <w:sz w:val="24"/>
          <w:szCs w:val="24"/>
        </w:rPr>
        <w:t xml:space="preserve"> progresses </w:t>
      </w:r>
      <w:r w:rsidR="001A4637" w:rsidRPr="00684C8A">
        <w:rPr>
          <w:rFonts w:ascii="Calibri Light" w:eastAsia="Calibri" w:hAnsi="Calibri Light" w:cs="Calibri Light"/>
          <w:color w:val="000000" w:themeColor="text1"/>
          <w:w w:val="103"/>
          <w:sz w:val="24"/>
          <w:szCs w:val="24"/>
        </w:rPr>
        <w:t xml:space="preserve">according to plan; provides coordination among the different work packages; </w:t>
      </w:r>
      <w:r w:rsidR="00DD2820" w:rsidRPr="00684C8A">
        <w:rPr>
          <w:rFonts w:ascii="Calibri Light" w:eastAsia="Calibri" w:hAnsi="Calibri Light" w:cs="Calibri Light"/>
          <w:color w:val="000000" w:themeColor="text1"/>
          <w:w w:val="103"/>
          <w:sz w:val="24"/>
          <w:szCs w:val="24"/>
        </w:rPr>
        <w:t>is the main single contact point for the leaders of all the work packages and their respective institutions</w:t>
      </w:r>
      <w:r w:rsidR="0010676B" w:rsidRPr="00684C8A">
        <w:rPr>
          <w:rFonts w:ascii="Calibri Light" w:eastAsia="Calibri" w:hAnsi="Calibri Light" w:cs="Calibri Light"/>
          <w:color w:val="000000" w:themeColor="text1"/>
          <w:w w:val="103"/>
          <w:sz w:val="24"/>
          <w:szCs w:val="24"/>
        </w:rPr>
        <w:t>.</w:t>
      </w:r>
    </w:p>
    <w:p w14:paraId="2C602931" w14:textId="64598A1E" w:rsidR="0010676B" w:rsidRPr="00684C8A" w:rsidRDefault="0010676B" w:rsidP="00CC15FF">
      <w:pPr>
        <w:spacing w:after="120"/>
        <w:ind w:right="81"/>
        <w:jc w:val="both"/>
        <w:rPr>
          <w:rFonts w:ascii="Calibri Light" w:eastAsia="Calibri" w:hAnsi="Calibri Light" w:cs="Calibri Light"/>
          <w:color w:val="000000" w:themeColor="text1"/>
          <w:w w:val="103"/>
          <w:sz w:val="24"/>
          <w:szCs w:val="24"/>
        </w:rPr>
      </w:pPr>
      <w:r w:rsidRPr="00684C8A">
        <w:rPr>
          <w:rFonts w:ascii="Calibri Light" w:eastAsia="Calibri" w:hAnsi="Calibri Light" w:cs="Calibri Light"/>
          <w:color w:val="000000" w:themeColor="text1"/>
          <w:w w:val="103"/>
          <w:sz w:val="24"/>
          <w:szCs w:val="24"/>
        </w:rPr>
        <w:t>In simpler terms, the Project Coordinator is the contact point between the consortium and EIT RawMaterials and is accountable for reporting to EIT RawMaterials. In contrast, the Project Manager is the coordinator and contact point between the various activities within the consortium and reports to the Project Coordinator.</w:t>
      </w:r>
    </w:p>
    <w:p w14:paraId="3D2ADD89" w14:textId="174B7E95" w:rsidR="007C5FEE" w:rsidRPr="00684C8A" w:rsidRDefault="0010676B" w:rsidP="00092600">
      <w:pPr>
        <w:spacing w:after="120"/>
        <w:ind w:right="81"/>
        <w:jc w:val="both"/>
        <w:rPr>
          <w:rFonts w:ascii="Calibri Light" w:eastAsia="Calibri" w:hAnsi="Calibri Light" w:cs="Calibri Light"/>
          <w:color w:val="000000" w:themeColor="text1"/>
          <w:w w:val="103"/>
          <w:sz w:val="24"/>
          <w:szCs w:val="24"/>
        </w:rPr>
      </w:pPr>
      <w:r w:rsidRPr="00684C8A">
        <w:rPr>
          <w:rFonts w:ascii="Calibri Light" w:eastAsia="Calibri" w:hAnsi="Calibri Light" w:cs="Calibri Light"/>
          <w:color w:val="000000" w:themeColor="text1"/>
          <w:w w:val="103"/>
          <w:sz w:val="24"/>
          <w:szCs w:val="24"/>
        </w:rPr>
        <w:lastRenderedPageBreak/>
        <w:t xml:space="preserve">While it is </w:t>
      </w:r>
      <w:r w:rsidR="00A67915" w:rsidRPr="00684C8A">
        <w:rPr>
          <w:rFonts w:ascii="Calibri Light" w:eastAsia="Calibri" w:hAnsi="Calibri Light" w:cs="Calibri Light"/>
          <w:color w:val="000000" w:themeColor="text1"/>
          <w:w w:val="103"/>
          <w:sz w:val="24"/>
          <w:szCs w:val="24"/>
        </w:rPr>
        <w:t>conceivable</w:t>
      </w:r>
      <w:r w:rsidRPr="00684C8A">
        <w:rPr>
          <w:rFonts w:ascii="Calibri Light" w:eastAsia="Calibri" w:hAnsi="Calibri Light" w:cs="Calibri Light"/>
          <w:color w:val="000000" w:themeColor="text1"/>
          <w:w w:val="103"/>
          <w:sz w:val="24"/>
          <w:szCs w:val="24"/>
        </w:rPr>
        <w:t xml:space="preserve"> that the Project Coordinator may change over the course of the project due to administrative reasons within the Lead Partner’s organization, it is expected that the Project Manager be the same person over the duration of the project. </w:t>
      </w:r>
      <w:r w:rsidR="00B10D22" w:rsidRPr="00684C8A">
        <w:rPr>
          <w:rFonts w:ascii="Calibri Light" w:eastAsia="Calibri" w:hAnsi="Calibri Light" w:cs="Calibri Light"/>
          <w:color w:val="000000" w:themeColor="text1"/>
          <w:w w:val="103"/>
          <w:sz w:val="24"/>
          <w:szCs w:val="24"/>
        </w:rPr>
        <w:t xml:space="preserve"> </w:t>
      </w:r>
      <w:r w:rsidRPr="00684C8A">
        <w:rPr>
          <w:rFonts w:ascii="Calibri Light" w:eastAsia="Calibri" w:hAnsi="Calibri Light" w:cs="Calibri Light"/>
          <w:color w:val="000000" w:themeColor="text1"/>
          <w:w w:val="103"/>
          <w:sz w:val="24"/>
          <w:szCs w:val="24"/>
        </w:rPr>
        <w:t xml:space="preserve">It is also </w:t>
      </w:r>
      <w:r w:rsidR="00A67915" w:rsidRPr="00684C8A">
        <w:rPr>
          <w:rFonts w:ascii="Calibri Light" w:eastAsia="Calibri" w:hAnsi="Calibri Light" w:cs="Calibri Light"/>
          <w:color w:val="000000" w:themeColor="text1"/>
          <w:w w:val="103"/>
          <w:sz w:val="24"/>
          <w:szCs w:val="24"/>
        </w:rPr>
        <w:t>expected</w:t>
      </w:r>
      <w:r w:rsidRPr="00684C8A">
        <w:rPr>
          <w:rFonts w:ascii="Calibri Light" w:eastAsia="Calibri" w:hAnsi="Calibri Light" w:cs="Calibri Light"/>
          <w:color w:val="000000" w:themeColor="text1"/>
          <w:w w:val="103"/>
          <w:sz w:val="24"/>
          <w:szCs w:val="24"/>
        </w:rPr>
        <w:t xml:space="preserve"> that s/he </w:t>
      </w:r>
      <w:r w:rsidR="00CC15FF" w:rsidRPr="00684C8A">
        <w:rPr>
          <w:rFonts w:ascii="Calibri Light" w:eastAsia="Calibri" w:hAnsi="Calibri Light" w:cs="Calibri Light"/>
          <w:color w:val="000000" w:themeColor="text1"/>
          <w:w w:val="103"/>
          <w:sz w:val="24"/>
          <w:szCs w:val="24"/>
        </w:rPr>
        <w:t>commit to the project with a 15% FTE, to be monitored with timesheets (timesheet approved internally + declaration of honour) during project re</w:t>
      </w:r>
      <w:r w:rsidRPr="00684C8A">
        <w:rPr>
          <w:rFonts w:ascii="Calibri Light" w:eastAsia="Calibri" w:hAnsi="Calibri Light" w:cs="Calibri Light"/>
          <w:color w:val="000000" w:themeColor="text1"/>
          <w:w w:val="103"/>
          <w:sz w:val="24"/>
          <w:szCs w:val="24"/>
        </w:rPr>
        <w:t xml:space="preserve">porting. A one-page CV of the Project Manager, </w:t>
      </w:r>
      <w:r w:rsidR="00A67915" w:rsidRPr="00684C8A">
        <w:rPr>
          <w:rFonts w:ascii="Calibri Light" w:eastAsia="Calibri" w:hAnsi="Calibri Light" w:cs="Calibri Light"/>
          <w:color w:val="000000" w:themeColor="text1"/>
          <w:w w:val="103"/>
          <w:sz w:val="24"/>
          <w:szCs w:val="24"/>
        </w:rPr>
        <w:t>outlining</w:t>
      </w:r>
      <w:r w:rsidRPr="00684C8A">
        <w:rPr>
          <w:rFonts w:ascii="Calibri Light" w:eastAsia="Calibri" w:hAnsi="Calibri Light" w:cs="Calibri Light"/>
          <w:color w:val="000000" w:themeColor="text1"/>
          <w:w w:val="103"/>
          <w:sz w:val="24"/>
          <w:szCs w:val="24"/>
        </w:rPr>
        <w:t xml:space="preserve"> her/his </w:t>
      </w:r>
      <w:proofErr w:type="gramStart"/>
      <w:r w:rsidRPr="00684C8A">
        <w:rPr>
          <w:rFonts w:ascii="Calibri Light" w:eastAsia="Calibri" w:hAnsi="Calibri Light" w:cs="Calibri Light"/>
          <w:color w:val="000000" w:themeColor="text1"/>
          <w:w w:val="103"/>
          <w:sz w:val="24"/>
          <w:szCs w:val="24"/>
        </w:rPr>
        <w:t>past experience</w:t>
      </w:r>
      <w:proofErr w:type="gramEnd"/>
      <w:r w:rsidRPr="00684C8A">
        <w:rPr>
          <w:rFonts w:ascii="Calibri Light" w:eastAsia="Calibri" w:hAnsi="Calibri Light" w:cs="Calibri Light"/>
          <w:color w:val="000000" w:themeColor="text1"/>
          <w:w w:val="103"/>
          <w:sz w:val="24"/>
          <w:szCs w:val="24"/>
        </w:rPr>
        <w:t xml:space="preserve"> in this or similar role,</w:t>
      </w:r>
      <w:r w:rsidR="00CC15FF" w:rsidRPr="00684C8A">
        <w:rPr>
          <w:rFonts w:ascii="Calibri Light" w:eastAsia="Calibri" w:hAnsi="Calibri Light" w:cs="Calibri Light"/>
          <w:color w:val="000000" w:themeColor="text1"/>
          <w:w w:val="103"/>
          <w:sz w:val="24"/>
          <w:szCs w:val="24"/>
        </w:rPr>
        <w:t xml:space="preserve"> must </w:t>
      </w:r>
      <w:r w:rsidR="00A67915" w:rsidRPr="00684C8A">
        <w:rPr>
          <w:rFonts w:ascii="Calibri Light" w:eastAsia="Calibri" w:hAnsi="Calibri Light" w:cs="Calibri Light"/>
          <w:color w:val="000000" w:themeColor="text1"/>
          <w:w w:val="103"/>
          <w:sz w:val="24"/>
          <w:szCs w:val="24"/>
        </w:rPr>
        <w:t xml:space="preserve">be </w:t>
      </w:r>
      <w:r w:rsidR="00BE7669" w:rsidRPr="00684C8A">
        <w:rPr>
          <w:rFonts w:ascii="Calibri Light" w:eastAsia="Calibri" w:hAnsi="Calibri Light" w:cs="Calibri Light"/>
          <w:color w:val="000000" w:themeColor="text1"/>
          <w:w w:val="103"/>
          <w:sz w:val="24"/>
          <w:szCs w:val="24"/>
        </w:rPr>
        <w:t xml:space="preserve">included in the proposal (as a pdf file in the ‘Drawings and schemes’ link in SeedBook). The role and </w:t>
      </w:r>
      <w:r w:rsidR="00A67915" w:rsidRPr="00684C8A">
        <w:rPr>
          <w:rFonts w:ascii="Calibri Light" w:eastAsia="Calibri" w:hAnsi="Calibri Light" w:cs="Calibri Light"/>
          <w:color w:val="000000" w:themeColor="text1"/>
          <w:w w:val="103"/>
          <w:sz w:val="24"/>
          <w:szCs w:val="24"/>
        </w:rPr>
        <w:t>experience</w:t>
      </w:r>
      <w:r w:rsidR="00BE7669" w:rsidRPr="00684C8A">
        <w:rPr>
          <w:rFonts w:ascii="Calibri Light" w:eastAsia="Calibri" w:hAnsi="Calibri Light" w:cs="Calibri Light"/>
          <w:color w:val="000000" w:themeColor="text1"/>
          <w:w w:val="103"/>
          <w:sz w:val="24"/>
          <w:szCs w:val="24"/>
        </w:rPr>
        <w:t xml:space="preserve"> of the Project Manager will be an important factor for the evaluation of the ‘Consortium’ criterion in the ‘Quality Criteria’ proposal evaluation grid.</w:t>
      </w:r>
    </w:p>
    <w:sectPr w:rsidR="007C5FEE" w:rsidRPr="00684C8A" w:rsidSect="00C37689">
      <w:headerReference w:type="default" r:id="rId12"/>
      <w:footerReference w:type="default" r:id="rId13"/>
      <w:pgSz w:w="11900" w:h="16840"/>
      <w:pgMar w:top="2835" w:right="1134" w:bottom="2693" w:left="1134" w:header="1134" w:footer="18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8F6B0" w14:textId="77777777" w:rsidR="005F5816" w:rsidRDefault="005F5816">
      <w:r>
        <w:separator/>
      </w:r>
    </w:p>
  </w:endnote>
  <w:endnote w:type="continuationSeparator" w:id="0">
    <w:p w14:paraId="25D277AB" w14:textId="77777777" w:rsidR="005F5816" w:rsidRDefault="005F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CB3A" w14:textId="278F63DF" w:rsidR="009C07EA" w:rsidRPr="009C07EA" w:rsidRDefault="009C07EA" w:rsidP="009C07EA">
    <w:pPr>
      <w:pStyle w:val="Footer"/>
      <w:rPr>
        <w:rFonts w:asciiTheme="minorHAnsi" w:hAnsiTheme="minorHAnsi"/>
      </w:rPr>
    </w:pPr>
    <w:r w:rsidRPr="009C07EA">
      <w:rPr>
        <w:rFonts w:asciiTheme="minorHAnsi" w:hAnsiTheme="minorHAnsi"/>
      </w:rPr>
      <w:t xml:space="preserve">Project </w:t>
    </w:r>
    <w:r w:rsidR="0046229C">
      <w:rPr>
        <w:rFonts w:asciiTheme="minorHAnsi" w:hAnsiTheme="minorHAnsi"/>
      </w:rPr>
      <w:t xml:space="preserve">Management </w:t>
    </w:r>
    <w:r w:rsidRPr="009C07EA">
      <w:rPr>
        <w:rFonts w:asciiTheme="minorHAnsi" w:hAnsiTheme="minorHAnsi"/>
      </w:rPr>
      <w:t>Guidance</w:t>
    </w:r>
    <w:r w:rsidR="0046229C">
      <w:rPr>
        <w:rFonts w:asciiTheme="minorHAnsi" w:hAnsiTheme="minorHAnsi"/>
      </w:rPr>
      <w:t xml:space="preserve"> </w:t>
    </w:r>
    <w:r w:rsidRPr="009C07EA">
      <w:rPr>
        <w:rFonts w:asciiTheme="minorHAnsi" w:hAnsiTheme="minorHAnsi"/>
      </w:rPr>
      <w:t xml:space="preserve">– KAVA </w:t>
    </w:r>
    <w:r w:rsidR="007250CB">
      <w:rPr>
        <w:rFonts w:asciiTheme="minorHAnsi" w:hAnsiTheme="minorHAnsi"/>
      </w:rPr>
      <w:t>1</w:t>
    </w:r>
    <w:r w:rsidR="00FC2F8D">
      <w:rPr>
        <w:rFonts w:asciiTheme="minorHAnsi" w:hAnsiTheme="minorHAnsi"/>
      </w:rPr>
      <w:t>3</w:t>
    </w:r>
  </w:p>
  <w:p w14:paraId="50CC80BB" w14:textId="2894ED45" w:rsidR="007C5FEE" w:rsidRDefault="001E7461">
    <w:pPr>
      <w:spacing w:line="200" w:lineRule="exact"/>
    </w:pPr>
    <w:r>
      <w:pict w14:anchorId="167E9A78">
        <v:shapetype id="_x0000_t202" coordsize="21600,21600" o:spt="202" path="m,l,21600r21600,l21600,xe">
          <v:stroke joinstyle="miter"/>
          <v:path gradientshapeok="t" o:connecttype="rect"/>
        </v:shapetype>
        <v:shape id="_x0000_s1025" type="#_x0000_t202" alt="" style="position:absolute;margin-left:287.6pt;margin-top:750.6pt;width:15.15pt;height:13.05pt;z-index:-251658240;mso-wrap-style:square;mso-wrap-edited:f;mso-width-percent:0;mso-height-percent:0;mso-position-horizontal-relative:page;mso-position-vertical-relative:page;mso-width-percent:0;mso-height-percent:0;v-text-anchor:top" filled="f" stroked="f">
          <v:textbox inset="0,0,0,0">
            <w:txbxContent>
              <w:p w14:paraId="259A6D2E" w14:textId="77777777" w:rsidR="007C5FEE" w:rsidRDefault="003249E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A67915">
                  <w:rPr>
                    <w:rFonts w:ascii="Calibri" w:eastAsia="Calibri" w:hAnsi="Calibri" w:cs="Calibri"/>
                    <w:noProof/>
                    <w:position w:val="1"/>
                    <w:sz w:val="22"/>
                    <w:szCs w:val="22"/>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EBF60" w14:textId="77777777" w:rsidR="005F5816" w:rsidRDefault="005F5816">
      <w:r>
        <w:separator/>
      </w:r>
    </w:p>
  </w:footnote>
  <w:footnote w:type="continuationSeparator" w:id="0">
    <w:p w14:paraId="75B7EDC0" w14:textId="77777777" w:rsidR="005F5816" w:rsidRDefault="005F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A4F0" w14:textId="1BCCBA47" w:rsidR="007C5FEE" w:rsidRDefault="00D51AB9">
    <w:pPr>
      <w:spacing w:line="200" w:lineRule="exact"/>
    </w:pPr>
    <w:r>
      <w:rPr>
        <w:noProof/>
        <w:lang w:val="de-DE" w:eastAsia="de-DE"/>
      </w:rPr>
      <w:drawing>
        <wp:anchor distT="0" distB="0" distL="114300" distR="114300" simplePos="0" relativeHeight="251657216" behindDoc="0" locked="0" layoutInCell="1" allowOverlap="1" wp14:anchorId="1812FB8E" wp14:editId="5F11C0E0">
          <wp:simplePos x="0" y="0"/>
          <wp:positionH relativeFrom="leftMargin">
            <wp:posOffset>600</wp:posOffset>
          </wp:positionH>
          <wp:positionV relativeFrom="topMargin">
            <wp:posOffset>579422</wp:posOffset>
          </wp:positionV>
          <wp:extent cx="7548000" cy="799200"/>
          <wp:effectExtent l="0" t="0" r="0" b="0"/>
          <wp:wrapSquare wrapText="bothSides"/>
          <wp:docPr id="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363"/>
    <w:multiLevelType w:val="hybridMultilevel"/>
    <w:tmpl w:val="A55C6574"/>
    <w:lvl w:ilvl="0" w:tplc="529C9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244A"/>
    <w:multiLevelType w:val="hybridMultilevel"/>
    <w:tmpl w:val="EFA2A8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D940FA0"/>
    <w:multiLevelType w:val="hybridMultilevel"/>
    <w:tmpl w:val="1F5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8467A"/>
    <w:multiLevelType w:val="hybridMultilevel"/>
    <w:tmpl w:val="055CF7D2"/>
    <w:lvl w:ilvl="0" w:tplc="95E031F2">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348D2"/>
    <w:multiLevelType w:val="hybridMultilevel"/>
    <w:tmpl w:val="144CF962"/>
    <w:lvl w:ilvl="0" w:tplc="1E00556A">
      <w:numFmt w:val="bullet"/>
      <w:lvlText w:val="•"/>
      <w:lvlJc w:val="left"/>
      <w:pPr>
        <w:ind w:left="720" w:hanging="360"/>
      </w:pPr>
      <w:rPr>
        <w:rFonts w:ascii="Verdana" w:eastAsia="Verdana" w:hAnsi="Verdana" w:cs="Verdana"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C1C04"/>
    <w:multiLevelType w:val="hybridMultilevel"/>
    <w:tmpl w:val="E0A80E3E"/>
    <w:lvl w:ilvl="0" w:tplc="529C99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000324"/>
    <w:multiLevelType w:val="hybridMultilevel"/>
    <w:tmpl w:val="36F4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B7A43"/>
    <w:multiLevelType w:val="hybridMultilevel"/>
    <w:tmpl w:val="5B0A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250"/>
    <w:multiLevelType w:val="hybridMultilevel"/>
    <w:tmpl w:val="DC040C40"/>
    <w:lvl w:ilvl="0" w:tplc="529C9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A2A24"/>
    <w:multiLevelType w:val="hybridMultilevel"/>
    <w:tmpl w:val="2FA65336"/>
    <w:lvl w:ilvl="0" w:tplc="529C9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E126A"/>
    <w:multiLevelType w:val="hybridMultilevel"/>
    <w:tmpl w:val="1D245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927"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024E67"/>
    <w:multiLevelType w:val="multilevel"/>
    <w:tmpl w:val="0E80C4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50CA20C0"/>
    <w:multiLevelType w:val="hybridMultilevel"/>
    <w:tmpl w:val="3220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630BA"/>
    <w:multiLevelType w:val="hybridMultilevel"/>
    <w:tmpl w:val="F7FE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61A7D"/>
    <w:multiLevelType w:val="hybridMultilevel"/>
    <w:tmpl w:val="DEFA9D36"/>
    <w:lvl w:ilvl="0" w:tplc="1E00556A">
      <w:numFmt w:val="bullet"/>
      <w:lvlText w:val="•"/>
      <w:lvlJc w:val="left"/>
      <w:pPr>
        <w:ind w:left="720" w:hanging="360"/>
      </w:pPr>
      <w:rPr>
        <w:rFonts w:ascii="Verdana" w:eastAsia="Verdana" w:hAnsi="Verdana" w:cs="Verdana"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F2245"/>
    <w:multiLevelType w:val="hybridMultilevel"/>
    <w:tmpl w:val="B8288CE4"/>
    <w:lvl w:ilvl="0" w:tplc="529C9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D1752"/>
    <w:multiLevelType w:val="hybridMultilevel"/>
    <w:tmpl w:val="9974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75A9D"/>
    <w:multiLevelType w:val="hybridMultilevel"/>
    <w:tmpl w:val="15DABCA4"/>
    <w:lvl w:ilvl="0" w:tplc="529C9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87726"/>
    <w:multiLevelType w:val="hybridMultilevel"/>
    <w:tmpl w:val="DE64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63D80"/>
    <w:multiLevelType w:val="hybridMultilevel"/>
    <w:tmpl w:val="61B27D52"/>
    <w:lvl w:ilvl="0" w:tplc="04090005">
      <w:start w:val="1"/>
      <w:numFmt w:val="bullet"/>
      <w:lvlText w:val=""/>
      <w:lvlJc w:val="left"/>
      <w:pPr>
        <w:ind w:left="360" w:hanging="360"/>
      </w:pPr>
      <w:rPr>
        <w:rFonts w:ascii="Wingdings" w:hAnsi="Wingdings" w:hint="default"/>
        <w:color w:val="00000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94469783">
    <w:abstractNumId w:val="11"/>
  </w:num>
  <w:num w:numId="2" w16cid:durableId="1531989242">
    <w:abstractNumId w:val="2"/>
  </w:num>
  <w:num w:numId="3" w16cid:durableId="1653100032">
    <w:abstractNumId w:val="18"/>
  </w:num>
  <w:num w:numId="4" w16cid:durableId="981233171">
    <w:abstractNumId w:val="19"/>
  </w:num>
  <w:num w:numId="5" w16cid:durableId="897472592">
    <w:abstractNumId w:val="10"/>
  </w:num>
  <w:num w:numId="6" w16cid:durableId="1842039470">
    <w:abstractNumId w:val="1"/>
  </w:num>
  <w:num w:numId="7" w16cid:durableId="1769034009">
    <w:abstractNumId w:val="16"/>
  </w:num>
  <w:num w:numId="8" w16cid:durableId="690423859">
    <w:abstractNumId w:val="7"/>
  </w:num>
  <w:num w:numId="9" w16cid:durableId="582371144">
    <w:abstractNumId w:val="4"/>
  </w:num>
  <w:num w:numId="10" w16cid:durableId="310060502">
    <w:abstractNumId w:val="14"/>
  </w:num>
  <w:num w:numId="11" w16cid:durableId="152530743">
    <w:abstractNumId w:val="12"/>
  </w:num>
  <w:num w:numId="12" w16cid:durableId="1314944744">
    <w:abstractNumId w:val="9"/>
  </w:num>
  <w:num w:numId="13" w16cid:durableId="789473628">
    <w:abstractNumId w:val="8"/>
  </w:num>
  <w:num w:numId="14" w16cid:durableId="2033679097">
    <w:abstractNumId w:val="0"/>
  </w:num>
  <w:num w:numId="15" w16cid:durableId="365369303">
    <w:abstractNumId w:val="6"/>
  </w:num>
  <w:num w:numId="16" w16cid:durableId="526337187">
    <w:abstractNumId w:val="13"/>
  </w:num>
  <w:num w:numId="17" w16cid:durableId="1655720703">
    <w:abstractNumId w:val="15"/>
  </w:num>
  <w:num w:numId="18" w16cid:durableId="612398485">
    <w:abstractNumId w:val="17"/>
  </w:num>
  <w:num w:numId="19" w16cid:durableId="992609518">
    <w:abstractNumId w:val="5"/>
  </w:num>
  <w:num w:numId="20" w16cid:durableId="411778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EE"/>
    <w:rsid w:val="00014262"/>
    <w:rsid w:val="00026754"/>
    <w:rsid w:val="00032E68"/>
    <w:rsid w:val="00037E6F"/>
    <w:rsid w:val="00043053"/>
    <w:rsid w:val="00046A6F"/>
    <w:rsid w:val="00062E21"/>
    <w:rsid w:val="00071433"/>
    <w:rsid w:val="000801F3"/>
    <w:rsid w:val="00092600"/>
    <w:rsid w:val="000E5DA7"/>
    <w:rsid w:val="000E7E2A"/>
    <w:rsid w:val="0010651F"/>
    <w:rsid w:val="0010676B"/>
    <w:rsid w:val="00110CCB"/>
    <w:rsid w:val="00115187"/>
    <w:rsid w:val="00115675"/>
    <w:rsid w:val="00115D3E"/>
    <w:rsid w:val="00127E38"/>
    <w:rsid w:val="00140A5F"/>
    <w:rsid w:val="00162C6E"/>
    <w:rsid w:val="00165625"/>
    <w:rsid w:val="001A1066"/>
    <w:rsid w:val="001A4637"/>
    <w:rsid w:val="001B6020"/>
    <w:rsid w:val="001F061E"/>
    <w:rsid w:val="001F2D17"/>
    <w:rsid w:val="001F5B07"/>
    <w:rsid w:val="00221759"/>
    <w:rsid w:val="002639C5"/>
    <w:rsid w:val="002A50DE"/>
    <w:rsid w:val="002B6E3F"/>
    <w:rsid w:val="002F1FC7"/>
    <w:rsid w:val="0031414E"/>
    <w:rsid w:val="003221FB"/>
    <w:rsid w:val="003249EC"/>
    <w:rsid w:val="00330230"/>
    <w:rsid w:val="0034590B"/>
    <w:rsid w:val="00355F77"/>
    <w:rsid w:val="00396644"/>
    <w:rsid w:val="003F0DC2"/>
    <w:rsid w:val="003F77C2"/>
    <w:rsid w:val="00401156"/>
    <w:rsid w:val="00403762"/>
    <w:rsid w:val="00407B18"/>
    <w:rsid w:val="00414D2C"/>
    <w:rsid w:val="00431801"/>
    <w:rsid w:val="00435DF5"/>
    <w:rsid w:val="004360E5"/>
    <w:rsid w:val="00437601"/>
    <w:rsid w:val="00440B6B"/>
    <w:rsid w:val="00461F9F"/>
    <w:rsid w:val="004620E1"/>
    <w:rsid w:val="0046229C"/>
    <w:rsid w:val="00470BE7"/>
    <w:rsid w:val="004738A1"/>
    <w:rsid w:val="00474C1E"/>
    <w:rsid w:val="004A3E34"/>
    <w:rsid w:val="004B106C"/>
    <w:rsid w:val="004B3212"/>
    <w:rsid w:val="004B4578"/>
    <w:rsid w:val="004B7301"/>
    <w:rsid w:val="004C1E37"/>
    <w:rsid w:val="004F12AB"/>
    <w:rsid w:val="00522066"/>
    <w:rsid w:val="005923AB"/>
    <w:rsid w:val="005A0FAC"/>
    <w:rsid w:val="005C1839"/>
    <w:rsid w:val="005F5816"/>
    <w:rsid w:val="006245B9"/>
    <w:rsid w:val="0063784F"/>
    <w:rsid w:val="006437CB"/>
    <w:rsid w:val="00684C8A"/>
    <w:rsid w:val="006A6BA7"/>
    <w:rsid w:val="006D0309"/>
    <w:rsid w:val="006D5E71"/>
    <w:rsid w:val="006E045A"/>
    <w:rsid w:val="00700A54"/>
    <w:rsid w:val="00712E55"/>
    <w:rsid w:val="007250CB"/>
    <w:rsid w:val="00730BED"/>
    <w:rsid w:val="0074373A"/>
    <w:rsid w:val="007478F9"/>
    <w:rsid w:val="007546DF"/>
    <w:rsid w:val="00770795"/>
    <w:rsid w:val="007C1271"/>
    <w:rsid w:val="007C5FEE"/>
    <w:rsid w:val="00813F65"/>
    <w:rsid w:val="00845B81"/>
    <w:rsid w:val="008A2C2F"/>
    <w:rsid w:val="008F385E"/>
    <w:rsid w:val="008F619C"/>
    <w:rsid w:val="00925A01"/>
    <w:rsid w:val="0094048F"/>
    <w:rsid w:val="009B3CFB"/>
    <w:rsid w:val="009C07EA"/>
    <w:rsid w:val="00A14920"/>
    <w:rsid w:val="00A63770"/>
    <w:rsid w:val="00A67915"/>
    <w:rsid w:val="00AA0F12"/>
    <w:rsid w:val="00AB7645"/>
    <w:rsid w:val="00B10D22"/>
    <w:rsid w:val="00B15392"/>
    <w:rsid w:val="00B21739"/>
    <w:rsid w:val="00B53C63"/>
    <w:rsid w:val="00B54508"/>
    <w:rsid w:val="00BC7DFD"/>
    <w:rsid w:val="00BE7669"/>
    <w:rsid w:val="00C37689"/>
    <w:rsid w:val="00C701D7"/>
    <w:rsid w:val="00C754E8"/>
    <w:rsid w:val="00C760B0"/>
    <w:rsid w:val="00CB2445"/>
    <w:rsid w:val="00CB56FE"/>
    <w:rsid w:val="00CB5855"/>
    <w:rsid w:val="00CC15FF"/>
    <w:rsid w:val="00CC40D6"/>
    <w:rsid w:val="00D306F1"/>
    <w:rsid w:val="00D40654"/>
    <w:rsid w:val="00D51AB9"/>
    <w:rsid w:val="00D530E2"/>
    <w:rsid w:val="00D809D1"/>
    <w:rsid w:val="00D93433"/>
    <w:rsid w:val="00DD2820"/>
    <w:rsid w:val="00DE0322"/>
    <w:rsid w:val="00DF0C48"/>
    <w:rsid w:val="00E31493"/>
    <w:rsid w:val="00E66982"/>
    <w:rsid w:val="00E67E2A"/>
    <w:rsid w:val="00EB26CA"/>
    <w:rsid w:val="00EF0260"/>
    <w:rsid w:val="00EF516F"/>
    <w:rsid w:val="00EF7068"/>
    <w:rsid w:val="00F037E9"/>
    <w:rsid w:val="00F0400B"/>
    <w:rsid w:val="00F07BBA"/>
    <w:rsid w:val="00F64BC9"/>
    <w:rsid w:val="00FA28C2"/>
    <w:rsid w:val="00FB4ECB"/>
    <w:rsid w:val="00FC171C"/>
    <w:rsid w:val="00FC2F8D"/>
    <w:rsid w:val="00FD2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3507"/>
  <w15:docId w15:val="{8EE37451-2ECB-D345-8A19-ABAD681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4360E5"/>
    <w:rPr>
      <w:sz w:val="18"/>
      <w:szCs w:val="18"/>
    </w:rPr>
  </w:style>
  <w:style w:type="character" w:customStyle="1" w:styleId="BalloonTextChar">
    <w:name w:val="Balloon Text Char"/>
    <w:basedOn w:val="DefaultParagraphFont"/>
    <w:link w:val="BalloonText"/>
    <w:uiPriority w:val="99"/>
    <w:semiHidden/>
    <w:rsid w:val="004360E5"/>
    <w:rPr>
      <w:sz w:val="18"/>
      <w:szCs w:val="18"/>
    </w:rPr>
  </w:style>
  <w:style w:type="character" w:styleId="CommentReference">
    <w:name w:val="annotation reference"/>
    <w:basedOn w:val="DefaultParagraphFont"/>
    <w:uiPriority w:val="99"/>
    <w:semiHidden/>
    <w:unhideWhenUsed/>
    <w:rsid w:val="00770795"/>
    <w:rPr>
      <w:sz w:val="16"/>
      <w:szCs w:val="16"/>
    </w:rPr>
  </w:style>
  <w:style w:type="paragraph" w:styleId="CommentText">
    <w:name w:val="annotation text"/>
    <w:basedOn w:val="Normal"/>
    <w:link w:val="CommentTextChar"/>
    <w:uiPriority w:val="99"/>
    <w:unhideWhenUsed/>
    <w:rsid w:val="00770795"/>
    <w:pPr>
      <w:tabs>
        <w:tab w:val="left" w:pos="1418"/>
      </w:tabs>
      <w:spacing w:after="240"/>
      <w:contextualSpacing/>
    </w:pPr>
    <w:rPr>
      <w:rFonts w:ascii="Calibri Light" w:eastAsiaTheme="minorEastAsia" w:hAnsi="Calibri Light" w:cstheme="minorBidi"/>
      <w:lang w:val="en-GB"/>
    </w:rPr>
  </w:style>
  <w:style w:type="character" w:customStyle="1" w:styleId="CommentTextChar">
    <w:name w:val="Comment Text Char"/>
    <w:basedOn w:val="DefaultParagraphFont"/>
    <w:link w:val="CommentText"/>
    <w:uiPriority w:val="99"/>
    <w:rsid w:val="00770795"/>
    <w:rPr>
      <w:rFonts w:ascii="Calibri Light" w:eastAsiaTheme="minorEastAsia" w:hAnsi="Calibri Light" w:cstheme="minorBidi"/>
      <w:lang w:val="en-GB"/>
    </w:rPr>
  </w:style>
  <w:style w:type="paragraph" w:styleId="CommentSubject">
    <w:name w:val="annotation subject"/>
    <w:basedOn w:val="CommentText"/>
    <w:next w:val="CommentText"/>
    <w:link w:val="CommentSubjectChar"/>
    <w:uiPriority w:val="99"/>
    <w:semiHidden/>
    <w:unhideWhenUsed/>
    <w:rsid w:val="00F07BBA"/>
    <w:pPr>
      <w:tabs>
        <w:tab w:val="clear" w:pos="1418"/>
      </w:tabs>
      <w:spacing w:after="0"/>
      <w:contextualSpacing w:val="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F07BBA"/>
    <w:rPr>
      <w:rFonts w:ascii="Calibri Light" w:eastAsiaTheme="minorEastAsia" w:hAnsi="Calibri Light" w:cstheme="minorBidi"/>
      <w:b/>
      <w:bCs/>
      <w:lang w:val="en-GB"/>
    </w:rPr>
  </w:style>
  <w:style w:type="paragraph" w:styleId="ListParagraph">
    <w:name w:val="List Paragraph"/>
    <w:basedOn w:val="Normal"/>
    <w:link w:val="ListParagraphChar"/>
    <w:uiPriority w:val="34"/>
    <w:qFormat/>
    <w:rsid w:val="001F2D17"/>
    <w:pPr>
      <w:tabs>
        <w:tab w:val="left" w:pos="1418"/>
      </w:tabs>
      <w:spacing w:after="240" w:line="264" w:lineRule="auto"/>
      <w:ind w:left="720"/>
      <w:contextualSpacing/>
    </w:pPr>
    <w:rPr>
      <w:rFonts w:ascii="Calibri Light" w:eastAsiaTheme="minorEastAsia" w:hAnsi="Calibri Light" w:cstheme="minorBidi"/>
      <w:sz w:val="22"/>
      <w:szCs w:val="22"/>
      <w:lang w:val="en-GB"/>
    </w:rPr>
  </w:style>
  <w:style w:type="character" w:customStyle="1" w:styleId="ListParagraphChar">
    <w:name w:val="List Paragraph Char"/>
    <w:basedOn w:val="DefaultParagraphFont"/>
    <w:link w:val="ListParagraph"/>
    <w:uiPriority w:val="34"/>
    <w:rsid w:val="001F2D17"/>
    <w:rPr>
      <w:rFonts w:ascii="Calibri Light" w:eastAsiaTheme="minorEastAsia" w:hAnsi="Calibri Light" w:cstheme="minorBidi"/>
      <w:sz w:val="22"/>
      <w:szCs w:val="22"/>
      <w:lang w:val="en-GB"/>
    </w:rPr>
  </w:style>
  <w:style w:type="paragraph" w:styleId="Revision">
    <w:name w:val="Revision"/>
    <w:hidden/>
    <w:uiPriority w:val="99"/>
    <w:semiHidden/>
    <w:rsid w:val="00461F9F"/>
  </w:style>
  <w:style w:type="paragraph" w:styleId="Header">
    <w:name w:val="header"/>
    <w:basedOn w:val="Normal"/>
    <w:link w:val="HeaderChar"/>
    <w:uiPriority w:val="99"/>
    <w:unhideWhenUsed/>
    <w:rsid w:val="009C07EA"/>
    <w:pPr>
      <w:tabs>
        <w:tab w:val="center" w:pos="4536"/>
        <w:tab w:val="right" w:pos="9072"/>
      </w:tabs>
    </w:pPr>
  </w:style>
  <w:style w:type="character" w:customStyle="1" w:styleId="HeaderChar">
    <w:name w:val="Header Char"/>
    <w:basedOn w:val="DefaultParagraphFont"/>
    <w:link w:val="Header"/>
    <w:uiPriority w:val="99"/>
    <w:rsid w:val="009C07EA"/>
  </w:style>
  <w:style w:type="paragraph" w:styleId="Footer">
    <w:name w:val="footer"/>
    <w:basedOn w:val="Normal"/>
    <w:link w:val="FooterChar"/>
    <w:uiPriority w:val="99"/>
    <w:unhideWhenUsed/>
    <w:rsid w:val="009C07EA"/>
    <w:pPr>
      <w:tabs>
        <w:tab w:val="center" w:pos="4536"/>
        <w:tab w:val="right" w:pos="9072"/>
      </w:tabs>
    </w:pPr>
  </w:style>
  <w:style w:type="character" w:customStyle="1" w:styleId="FooterChar">
    <w:name w:val="Footer Char"/>
    <w:basedOn w:val="DefaultParagraphFont"/>
    <w:link w:val="Footer"/>
    <w:uiPriority w:val="99"/>
    <w:rsid w:val="009C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1DFDD605BF5E4AA6F654405FF5A103" ma:contentTypeVersion="17" ma:contentTypeDescription="Create a new document." ma:contentTypeScope="" ma:versionID="4a87d7e20057e3ddd77da90e9afb847c">
  <xsd:schema xmlns:xsd="http://www.w3.org/2001/XMLSchema" xmlns:xs="http://www.w3.org/2001/XMLSchema" xmlns:p="http://schemas.microsoft.com/office/2006/metadata/properties" xmlns:ns2="51e2ca25-d60f-4f76-b638-cf96ab51ec4f" xmlns:ns3="b20a0f58-a2a9-4def-ab4f-a4ee9e5e53b9" targetNamespace="http://schemas.microsoft.com/office/2006/metadata/properties" ma:root="true" ma:fieldsID="b26cd2a497f6cdb822e3ee6b1e125639" ns2:_="" ns3:_="">
    <xsd:import namespace="51e2ca25-d60f-4f76-b638-cf96ab51ec4f"/>
    <xsd:import namespace="b20a0f58-a2a9-4def-ab4f-a4ee9e5e53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ca25-d60f-4f76-b638-cf96ab51ec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c73fa1-4e95-4586-a82b-8be8e212338b}" ma:internalName="TaxCatchAll" ma:showField="CatchAllData" ma:web="51e2ca25-d60f-4f76-b638-cf96ab51ec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a0f58-a2a9-4def-ab4f-a4ee9e5e53b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aa009d-3117-4a47-8b8c-6d0746c4206e"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1e2ca25-d60f-4f76-b638-cf96ab51ec4f">CXRFAAN5SQP5-1812738344-894208</_dlc_DocId>
    <_dlc_DocIdUrl xmlns="51e2ca25-d60f-4f76-b638-cf96ab51ec4f">
      <Url>https://eitrawmaterials.sharepoint.com/sites/FS/_layouts/15/DocIdRedir.aspx?ID=CXRFAAN5SQP5-1812738344-894208</Url>
      <Description>CXRFAAN5SQP5-1812738344-894208</Description>
    </_dlc_DocIdUrl>
    <lcf76f155ced4ddcb4097134ff3c332f xmlns="b20a0f58-a2a9-4def-ab4f-a4ee9e5e53b9">
      <Terms xmlns="http://schemas.microsoft.com/office/infopath/2007/PartnerControls"/>
    </lcf76f155ced4ddcb4097134ff3c332f>
    <TaxCatchAll xmlns="51e2ca25-d60f-4f76-b638-cf96ab51ec4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2CABD1-CFCB-4A2E-8D8F-203B82E08508}">
  <ds:schemaRefs>
    <ds:schemaRef ds:uri="http://schemas.microsoft.com/sharepoint/v3/contenttype/forms"/>
  </ds:schemaRefs>
</ds:datastoreItem>
</file>

<file path=customXml/itemProps2.xml><?xml version="1.0" encoding="utf-8"?>
<ds:datastoreItem xmlns:ds="http://schemas.openxmlformats.org/officeDocument/2006/customXml" ds:itemID="{052BD123-BA08-4837-BD73-9DFF2E56CF8D}">
  <ds:schemaRefs>
    <ds:schemaRef ds:uri="http://schemas.microsoft.com/sharepoint/events"/>
  </ds:schemaRefs>
</ds:datastoreItem>
</file>

<file path=customXml/itemProps3.xml><?xml version="1.0" encoding="utf-8"?>
<ds:datastoreItem xmlns:ds="http://schemas.openxmlformats.org/officeDocument/2006/customXml" ds:itemID="{3EB5CC54-6768-4529-B4AE-15D41F06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ca25-d60f-4f76-b638-cf96ab51ec4f"/>
    <ds:schemaRef ds:uri="b20a0f58-a2a9-4def-ab4f-a4ee9e5e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105D1-D27C-4BF0-B80B-5E34FCE58D4E}">
  <ds:schemaRefs>
    <ds:schemaRef ds:uri="http://schemas.microsoft.com/office/2006/metadata/properties"/>
    <ds:schemaRef ds:uri="http://schemas.microsoft.com/office/infopath/2007/PartnerControls"/>
    <ds:schemaRef ds:uri="51e2ca25-d60f-4f76-b638-cf96ab51ec4f"/>
    <ds:schemaRef ds:uri="b20a0f58-a2a9-4def-ab4f-a4ee9e5e53b9"/>
  </ds:schemaRefs>
</ds:datastoreItem>
</file>

<file path=customXml/itemProps5.xml><?xml version="1.0" encoding="utf-8"?>
<ds:datastoreItem xmlns:ds="http://schemas.openxmlformats.org/officeDocument/2006/customXml" ds:itemID="{80427F5B-8535-ED4C-BFD5-ED2F4891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2599</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Ippel</cp:lastModifiedBy>
  <cp:revision>2</cp:revision>
  <cp:lastPrinted>2023-11-16T07:24:00Z</cp:lastPrinted>
  <dcterms:created xsi:type="dcterms:W3CDTF">2024-10-07T15:30:00Z</dcterms:created>
  <dcterms:modified xsi:type="dcterms:W3CDTF">2024-10-07T15:30:00Z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0x010100C41DFDD605BF5E4AA6F654405FF5A103</vt:lpwstr>
  </property>
  <property fmtid="{D5CDD505-2E9C-101B-9397-08002B2CF9AE}" pid="3" name="_dlc_DocIdItemGuid">
    <vt:lpwstr>b819dcd1-6e87-4a61-a744-bb8efeda43d1</vt:lpwstr>
  </property>
</Properties>
</file>